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354" w:rsidRPr="00AA7EEC" w:rsidRDefault="008F0354" w:rsidP="0098101A">
      <w:pPr>
        <w:spacing w:after="0"/>
        <w:ind w:firstLine="709"/>
        <w:jc w:val="center"/>
        <w:rPr>
          <w:rFonts w:ascii="Times New Roman" w:hAnsi="Times New Roman" w:cs="Times New Roman"/>
          <w:b/>
          <w:bCs/>
          <w:sz w:val="24"/>
          <w:szCs w:val="24"/>
          <w:lang w:val="en-US"/>
        </w:rPr>
      </w:pPr>
      <w:r w:rsidRPr="00AA7EEC">
        <w:rPr>
          <w:rFonts w:ascii="Times New Roman" w:hAnsi="Times New Roman" w:cs="Times New Roman"/>
          <w:b/>
          <w:bCs/>
          <w:sz w:val="24"/>
          <w:szCs w:val="24"/>
          <w:lang w:val="en-US"/>
        </w:rPr>
        <w:t>TOSHKENT DАVLАT STOMАTOLOGIYA INSTITUTI</w:t>
      </w:r>
    </w:p>
    <w:p w:rsidR="008F0354" w:rsidRPr="00AA7EEC" w:rsidRDefault="0010344F" w:rsidP="00AA7EEC">
      <w:pPr>
        <w:spacing w:after="0"/>
        <w:ind w:firstLine="709"/>
        <w:jc w:val="center"/>
        <w:rPr>
          <w:rFonts w:ascii="Times New Roman" w:hAnsi="Times New Roman" w:cs="Times New Roman"/>
          <w:b/>
          <w:bCs/>
          <w:sz w:val="24"/>
          <w:szCs w:val="24"/>
          <w:lang w:val="en-US"/>
        </w:rPr>
      </w:pPr>
      <w:proofErr w:type="spellStart"/>
      <w:r w:rsidRPr="00AA7EEC">
        <w:rPr>
          <w:rFonts w:ascii="Times New Roman" w:hAnsi="Times New Roman" w:cs="Times New Roman"/>
          <w:b/>
          <w:bCs/>
          <w:sz w:val="24"/>
          <w:szCs w:val="24"/>
          <w:lang w:val="en-US"/>
        </w:rPr>
        <w:t>Institut</w:t>
      </w:r>
      <w:proofErr w:type="spellEnd"/>
      <w:r w:rsidRPr="00AA7EEC">
        <w:rPr>
          <w:rFonts w:ascii="Times New Roman" w:hAnsi="Times New Roman" w:cs="Times New Roman"/>
          <w:b/>
          <w:bCs/>
          <w:sz w:val="24"/>
          <w:szCs w:val="24"/>
          <w:lang w:val="en-US"/>
        </w:rPr>
        <w:t xml:space="preserve"> </w:t>
      </w:r>
      <w:proofErr w:type="spellStart"/>
      <w:r w:rsidRPr="00AA7EEC">
        <w:rPr>
          <w:rFonts w:ascii="Times New Roman" w:hAnsi="Times New Roman" w:cs="Times New Roman"/>
          <w:b/>
          <w:bCs/>
          <w:sz w:val="24"/>
          <w:szCs w:val="24"/>
          <w:lang w:val="en-US"/>
        </w:rPr>
        <w:t>Kengashining</w:t>
      </w:r>
      <w:proofErr w:type="spellEnd"/>
      <w:r w:rsidRPr="00AA7EEC">
        <w:rPr>
          <w:rFonts w:ascii="Times New Roman" w:hAnsi="Times New Roman" w:cs="Times New Roman"/>
          <w:b/>
          <w:bCs/>
          <w:sz w:val="24"/>
          <w:szCs w:val="24"/>
          <w:lang w:val="en-US"/>
        </w:rPr>
        <w:t xml:space="preserve"> </w:t>
      </w:r>
      <w:r w:rsidR="00AA7EEC" w:rsidRPr="00AA7EEC">
        <w:rPr>
          <w:rFonts w:ascii="Times New Roman" w:hAnsi="Times New Roman" w:cs="Times New Roman"/>
          <w:b/>
          <w:bCs/>
          <w:sz w:val="24"/>
          <w:szCs w:val="24"/>
          <w:lang w:val="en-US"/>
        </w:rPr>
        <w:t>5-</w:t>
      </w:r>
      <w:r w:rsidR="00B065BE" w:rsidRPr="00AA7EEC">
        <w:rPr>
          <w:rFonts w:ascii="Times New Roman" w:hAnsi="Times New Roman" w:cs="Times New Roman"/>
          <w:b/>
          <w:bCs/>
          <w:sz w:val="24"/>
          <w:szCs w:val="24"/>
          <w:lang w:val="en-US"/>
        </w:rPr>
        <w:t>sonli</w:t>
      </w:r>
      <w:r w:rsidR="006119A8" w:rsidRPr="00AA7EEC">
        <w:rPr>
          <w:rFonts w:ascii="Times New Roman" w:hAnsi="Times New Roman" w:cs="Times New Roman"/>
          <w:b/>
          <w:bCs/>
          <w:sz w:val="24"/>
          <w:szCs w:val="24"/>
          <w:lang w:val="en-US"/>
        </w:rPr>
        <w:t xml:space="preserve"> </w:t>
      </w:r>
      <w:proofErr w:type="spellStart"/>
      <w:r w:rsidR="008F0354" w:rsidRPr="00AA7EEC">
        <w:rPr>
          <w:rFonts w:ascii="Times New Roman" w:hAnsi="Times New Roman" w:cs="Times New Roman"/>
          <w:b/>
          <w:bCs/>
          <w:sz w:val="24"/>
          <w:szCs w:val="24"/>
          <w:lang w:val="en-US"/>
        </w:rPr>
        <w:t>majlisida</w:t>
      </w:r>
      <w:proofErr w:type="spellEnd"/>
      <w:r w:rsidR="008F0354" w:rsidRPr="00AA7EEC">
        <w:rPr>
          <w:rFonts w:ascii="Times New Roman" w:hAnsi="Times New Roman" w:cs="Times New Roman"/>
          <w:b/>
          <w:bCs/>
          <w:sz w:val="24"/>
          <w:szCs w:val="24"/>
          <w:lang w:val="en-US"/>
        </w:rPr>
        <w:t xml:space="preserve"> </w:t>
      </w:r>
      <w:proofErr w:type="spellStart"/>
      <w:r w:rsidR="008F0354" w:rsidRPr="00AA7EEC">
        <w:rPr>
          <w:rFonts w:ascii="Times New Roman" w:hAnsi="Times New Roman" w:cs="Times New Roman"/>
          <w:b/>
          <w:bCs/>
          <w:sz w:val="24"/>
          <w:szCs w:val="24"/>
          <w:lang w:val="en-US"/>
        </w:rPr>
        <w:t>koʼriladigan</w:t>
      </w:r>
      <w:proofErr w:type="spellEnd"/>
      <w:r w:rsidR="008F0354" w:rsidRPr="00AA7EEC">
        <w:rPr>
          <w:rFonts w:ascii="Times New Roman" w:hAnsi="Times New Roman" w:cs="Times New Roman"/>
          <w:b/>
          <w:bCs/>
          <w:sz w:val="24"/>
          <w:szCs w:val="24"/>
          <w:lang w:val="en-US"/>
        </w:rPr>
        <w:t xml:space="preserve"> </w:t>
      </w:r>
      <w:proofErr w:type="spellStart"/>
      <w:r w:rsidR="008F0354" w:rsidRPr="00AA7EEC">
        <w:rPr>
          <w:rFonts w:ascii="Times New Roman" w:hAnsi="Times New Roman" w:cs="Times New Roman"/>
          <w:b/>
          <w:bCs/>
          <w:sz w:val="24"/>
          <w:szCs w:val="24"/>
          <w:lang w:val="en-US"/>
        </w:rPr>
        <w:t>maʼruzalarning</w:t>
      </w:r>
      <w:proofErr w:type="spellEnd"/>
      <w:r w:rsidR="0098101A" w:rsidRPr="00AA7EEC">
        <w:rPr>
          <w:rFonts w:ascii="Times New Roman" w:hAnsi="Times New Roman" w:cs="Times New Roman"/>
          <w:b/>
          <w:bCs/>
          <w:sz w:val="24"/>
          <w:szCs w:val="24"/>
          <w:lang w:val="en-US"/>
        </w:rPr>
        <w:t xml:space="preserve"> </w:t>
      </w:r>
      <w:proofErr w:type="spellStart"/>
      <w:r w:rsidR="008F0354" w:rsidRPr="00AA7EEC">
        <w:rPr>
          <w:rFonts w:ascii="Times New Roman" w:hAnsi="Times New Roman" w:cs="Times New Roman"/>
          <w:b/>
          <w:bCs/>
          <w:sz w:val="24"/>
          <w:szCs w:val="24"/>
          <w:lang w:val="en-US"/>
        </w:rPr>
        <w:t>matni</w:t>
      </w:r>
      <w:proofErr w:type="spellEnd"/>
      <w:r w:rsidR="008F0354" w:rsidRPr="00AA7EEC">
        <w:rPr>
          <w:rFonts w:ascii="Times New Roman" w:hAnsi="Times New Roman" w:cs="Times New Roman"/>
          <w:b/>
          <w:bCs/>
          <w:sz w:val="24"/>
          <w:szCs w:val="24"/>
          <w:lang w:val="en-US"/>
        </w:rPr>
        <w:t xml:space="preserve"> </w:t>
      </w:r>
      <w:proofErr w:type="spellStart"/>
      <w:r w:rsidR="008F0354" w:rsidRPr="00AA7EEC">
        <w:rPr>
          <w:rFonts w:ascii="Times New Roman" w:hAnsi="Times New Roman" w:cs="Times New Roman"/>
          <w:b/>
          <w:bCs/>
          <w:sz w:val="24"/>
          <w:szCs w:val="24"/>
          <w:lang w:val="en-US"/>
        </w:rPr>
        <w:t>va</w:t>
      </w:r>
      <w:proofErr w:type="spellEnd"/>
      <w:r w:rsidR="008F0354" w:rsidRPr="00AA7EEC">
        <w:rPr>
          <w:rFonts w:ascii="Times New Roman" w:hAnsi="Times New Roman" w:cs="Times New Roman"/>
          <w:b/>
          <w:bCs/>
          <w:sz w:val="24"/>
          <w:szCs w:val="24"/>
          <w:lang w:val="en-US"/>
        </w:rPr>
        <w:t xml:space="preserve"> </w:t>
      </w:r>
      <w:proofErr w:type="spellStart"/>
      <w:r w:rsidR="008F0354" w:rsidRPr="00AA7EEC">
        <w:rPr>
          <w:rFonts w:ascii="Times New Roman" w:hAnsi="Times New Roman" w:cs="Times New Roman"/>
          <w:b/>
          <w:bCs/>
          <w:sz w:val="24"/>
          <w:szCs w:val="24"/>
          <w:lang w:val="en-US"/>
        </w:rPr>
        <w:t>qaror</w:t>
      </w:r>
      <w:proofErr w:type="spellEnd"/>
      <w:r w:rsidR="008F0354" w:rsidRPr="00AA7EEC">
        <w:rPr>
          <w:rFonts w:ascii="Times New Roman" w:hAnsi="Times New Roman" w:cs="Times New Roman"/>
          <w:b/>
          <w:bCs/>
          <w:sz w:val="24"/>
          <w:szCs w:val="24"/>
          <w:lang w:val="en-US"/>
        </w:rPr>
        <w:t xml:space="preserve"> </w:t>
      </w:r>
      <w:proofErr w:type="spellStart"/>
      <w:r w:rsidR="008F0354" w:rsidRPr="00AA7EEC">
        <w:rPr>
          <w:rFonts w:ascii="Times New Roman" w:hAnsi="Times New Roman" w:cs="Times New Roman"/>
          <w:b/>
          <w:bCs/>
          <w:sz w:val="24"/>
          <w:szCs w:val="24"/>
          <w:lang w:val="en-US"/>
        </w:rPr>
        <w:t>loyihalari</w:t>
      </w:r>
      <w:proofErr w:type="spellEnd"/>
    </w:p>
    <w:p w:rsidR="008F0354" w:rsidRPr="00AA7EEC" w:rsidRDefault="006777D3" w:rsidP="00AA7EEC">
      <w:pPr>
        <w:spacing w:after="0"/>
        <w:ind w:left="2831" w:firstLine="709"/>
        <w:rPr>
          <w:rFonts w:ascii="Times New Roman" w:hAnsi="Times New Roman" w:cs="Times New Roman"/>
          <w:b/>
          <w:sz w:val="24"/>
          <w:szCs w:val="24"/>
          <w:lang w:val="uz-Cyrl-UZ"/>
        </w:rPr>
      </w:pPr>
      <w:r w:rsidRPr="00AA7EEC">
        <w:rPr>
          <w:rFonts w:ascii="Times New Roman" w:hAnsi="Times New Roman" w:cs="Times New Roman"/>
          <w:b/>
          <w:sz w:val="24"/>
          <w:szCs w:val="24"/>
          <w:lang w:val="uz-Cyrl-UZ"/>
        </w:rPr>
        <w:t>202</w:t>
      </w:r>
      <w:r w:rsidR="00AA7EEC" w:rsidRPr="00AA7EEC">
        <w:rPr>
          <w:rFonts w:ascii="Times New Roman" w:hAnsi="Times New Roman" w:cs="Times New Roman"/>
          <w:b/>
          <w:sz w:val="24"/>
          <w:szCs w:val="24"/>
          <w:lang w:val="en-US"/>
        </w:rPr>
        <w:t>5</w:t>
      </w:r>
      <w:r w:rsidR="00521B21" w:rsidRPr="00AA7EEC">
        <w:rPr>
          <w:rFonts w:ascii="Times New Roman" w:hAnsi="Times New Roman" w:cs="Times New Roman"/>
          <w:b/>
          <w:sz w:val="24"/>
          <w:szCs w:val="24"/>
          <w:lang w:val="en-US"/>
        </w:rPr>
        <w:t xml:space="preserve"> </w:t>
      </w:r>
      <w:r w:rsidR="003F1E08" w:rsidRPr="00AA7EEC">
        <w:rPr>
          <w:rFonts w:ascii="Times New Roman" w:hAnsi="Times New Roman" w:cs="Times New Roman"/>
          <w:b/>
          <w:sz w:val="24"/>
          <w:szCs w:val="24"/>
          <w:lang w:val="uz-Cyrl-UZ"/>
        </w:rPr>
        <w:t xml:space="preserve">yil </w:t>
      </w:r>
      <w:r w:rsidR="00AA7EEC" w:rsidRPr="00AA7EEC">
        <w:rPr>
          <w:rFonts w:ascii="Times New Roman" w:hAnsi="Times New Roman" w:cs="Times New Roman"/>
          <w:b/>
          <w:sz w:val="24"/>
          <w:szCs w:val="24"/>
          <w:lang w:val="en-US"/>
        </w:rPr>
        <w:t>12</w:t>
      </w:r>
      <w:r w:rsidR="00AA7EEC" w:rsidRPr="00AA7EEC">
        <w:rPr>
          <w:rFonts w:ascii="Times New Roman" w:hAnsi="Times New Roman" w:cs="Times New Roman"/>
          <w:b/>
          <w:sz w:val="24"/>
          <w:szCs w:val="24"/>
          <w:lang w:val="uz-Cyrl-UZ"/>
        </w:rPr>
        <w:t xml:space="preserve"> fevral</w:t>
      </w:r>
      <w:bookmarkStart w:id="0" w:name="_GoBack"/>
      <w:bookmarkEnd w:id="0"/>
    </w:p>
    <w:p w:rsidR="006119A8" w:rsidRPr="00AA7EEC" w:rsidRDefault="006119A8" w:rsidP="0062405E">
      <w:pPr>
        <w:spacing w:after="0"/>
        <w:ind w:firstLine="709"/>
        <w:jc w:val="center"/>
        <w:rPr>
          <w:rFonts w:ascii="Times New Roman" w:hAnsi="Times New Roman" w:cs="Times New Roman"/>
          <w:b/>
          <w:bCs/>
          <w:sz w:val="24"/>
          <w:szCs w:val="24"/>
          <w:lang w:val="en-US"/>
        </w:rPr>
      </w:pPr>
    </w:p>
    <w:p w:rsidR="008F0354" w:rsidRPr="00AA7EEC" w:rsidRDefault="008F0354" w:rsidP="008F0354">
      <w:pPr>
        <w:spacing w:after="0"/>
        <w:jc w:val="center"/>
        <w:rPr>
          <w:rFonts w:ascii="Times New Roman" w:hAnsi="Times New Roman" w:cs="Times New Roman"/>
          <w:b/>
          <w:sz w:val="24"/>
          <w:szCs w:val="24"/>
          <w:lang w:val="uz-Cyrl-UZ"/>
        </w:rPr>
      </w:pPr>
      <w:r w:rsidRPr="00AA7EEC">
        <w:rPr>
          <w:rFonts w:ascii="Times New Roman" w:hAnsi="Times New Roman" w:cs="Times New Roman"/>
          <w:b/>
          <w:sz w:val="24"/>
          <w:szCs w:val="24"/>
          <w:lang w:val="uz-Cyrl-UZ"/>
        </w:rPr>
        <w:t>Kun tartibi:</w:t>
      </w:r>
    </w:p>
    <w:p w:rsidR="00AA7EEC" w:rsidRPr="00AA7EEC" w:rsidRDefault="00AA7EEC" w:rsidP="00AA7EEC">
      <w:pPr>
        <w:numPr>
          <w:ilvl w:val="0"/>
          <w:numId w:val="1"/>
        </w:numPr>
        <w:spacing w:after="0"/>
        <w:jc w:val="both"/>
        <w:rPr>
          <w:rFonts w:ascii="Times New Roman" w:eastAsia="Times New Roman" w:hAnsi="Times New Roman" w:cs="Times New Roman"/>
          <w:sz w:val="24"/>
          <w:szCs w:val="24"/>
          <w:lang w:val="en-US"/>
        </w:rPr>
      </w:pPr>
      <w:proofErr w:type="spellStart"/>
      <w:r w:rsidRPr="00AA7EEC">
        <w:rPr>
          <w:rFonts w:ascii="Times New Roman" w:eastAsia="Times New Roman" w:hAnsi="Times New Roman" w:cs="Times New Roman"/>
          <w:sz w:val="24"/>
          <w:szCs w:val="24"/>
          <w:lang w:val="en-US"/>
        </w:rPr>
        <w:t>Institutda</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olimlar</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tomonidan</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amalga</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oshirilgan</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ilmiy-tadqiqot</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ishlarning</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natijalari</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va</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innovatsion</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hamkorlikning</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holati</w:t>
      </w:r>
      <w:proofErr w:type="spellEnd"/>
    </w:p>
    <w:p w:rsidR="00AA7EEC" w:rsidRPr="00AA7EEC" w:rsidRDefault="00AA7EEC" w:rsidP="00AA7EEC">
      <w:pPr>
        <w:spacing w:after="0"/>
        <w:ind w:left="720"/>
        <w:jc w:val="both"/>
        <w:rPr>
          <w:rFonts w:ascii="Times New Roman" w:eastAsia="Times New Roman" w:hAnsi="Times New Roman" w:cs="Times New Roman"/>
          <w:bCs/>
          <w:sz w:val="24"/>
          <w:szCs w:val="24"/>
          <w:lang w:val="en-US"/>
        </w:rPr>
      </w:pPr>
      <w:proofErr w:type="spellStart"/>
      <w:r w:rsidRPr="00AA7EEC">
        <w:rPr>
          <w:rFonts w:ascii="Times New Roman" w:eastAsia="Times New Roman" w:hAnsi="Times New Roman" w:cs="Times New Roman"/>
          <w:b/>
          <w:sz w:val="24"/>
          <w:szCs w:val="24"/>
          <w:lang w:val="en-US"/>
        </w:rPr>
        <w:t>Maʼruzachi</w:t>
      </w:r>
      <w:proofErr w:type="spellEnd"/>
      <w:r w:rsidRPr="00AA7EEC">
        <w:rPr>
          <w:rFonts w:ascii="Times New Roman" w:eastAsia="Times New Roman" w:hAnsi="Times New Roman" w:cs="Times New Roman"/>
          <w:b/>
          <w:sz w:val="24"/>
          <w:szCs w:val="24"/>
          <w:lang w:val="en-US"/>
        </w:rPr>
        <w:t>:</w:t>
      </w:r>
      <w:r w:rsidR="00DD3961">
        <w:rPr>
          <w:rFonts w:ascii="Times New Roman" w:eastAsia="Times New Roman" w:hAnsi="Times New Roman" w:cs="Times New Roman"/>
          <w:bCs/>
          <w:sz w:val="24"/>
          <w:szCs w:val="24"/>
          <w:lang w:val="en-US"/>
        </w:rPr>
        <w:t xml:space="preserve"> </w:t>
      </w:r>
      <w:proofErr w:type="spellStart"/>
      <w:r w:rsidR="00DD3961">
        <w:rPr>
          <w:rFonts w:ascii="Times New Roman" w:eastAsia="Times New Roman" w:hAnsi="Times New Roman" w:cs="Times New Roman"/>
          <w:bCs/>
          <w:sz w:val="24"/>
          <w:szCs w:val="24"/>
          <w:lang w:val="en-US"/>
        </w:rPr>
        <w:t>Ilmiy</w:t>
      </w:r>
      <w:proofErr w:type="spellEnd"/>
      <w:r w:rsidR="00DD3961">
        <w:rPr>
          <w:rFonts w:ascii="Times New Roman" w:eastAsia="Times New Roman" w:hAnsi="Times New Roman" w:cs="Times New Roman"/>
          <w:bCs/>
          <w:sz w:val="24"/>
          <w:szCs w:val="24"/>
          <w:lang w:val="en-US"/>
        </w:rPr>
        <w:t xml:space="preserve"> </w:t>
      </w:r>
      <w:proofErr w:type="spellStart"/>
      <w:r w:rsidR="00DD3961">
        <w:rPr>
          <w:rFonts w:ascii="Times New Roman" w:eastAsia="Times New Roman" w:hAnsi="Times New Roman" w:cs="Times New Roman"/>
          <w:bCs/>
          <w:sz w:val="24"/>
          <w:szCs w:val="24"/>
          <w:lang w:val="en-US"/>
        </w:rPr>
        <w:t>ishlar</w:t>
      </w:r>
      <w:proofErr w:type="spellEnd"/>
      <w:r w:rsidR="00DD3961">
        <w:rPr>
          <w:rFonts w:ascii="Times New Roman" w:eastAsia="Times New Roman" w:hAnsi="Times New Roman" w:cs="Times New Roman"/>
          <w:bCs/>
          <w:sz w:val="24"/>
          <w:szCs w:val="24"/>
          <w:lang w:val="en-US"/>
        </w:rPr>
        <w:t xml:space="preserve"> </w:t>
      </w:r>
      <w:proofErr w:type="spellStart"/>
      <w:proofErr w:type="gramStart"/>
      <w:r w:rsidR="00DD3961">
        <w:rPr>
          <w:rFonts w:ascii="Times New Roman" w:eastAsia="Times New Roman" w:hAnsi="Times New Roman" w:cs="Times New Roman"/>
          <w:bCs/>
          <w:sz w:val="24"/>
          <w:szCs w:val="24"/>
          <w:lang w:val="en-US"/>
        </w:rPr>
        <w:t>va</w:t>
      </w:r>
      <w:proofErr w:type="spellEnd"/>
      <w:proofErr w:type="gramEnd"/>
      <w:r w:rsidR="00DD3961">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innovatsiyalar</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boʼyicha</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prorektor</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t.f.d</w:t>
      </w:r>
      <w:proofErr w:type="spellEnd"/>
      <w:r w:rsidRPr="00AA7EEC">
        <w:rPr>
          <w:rFonts w:ascii="Times New Roman" w:eastAsia="Times New Roman" w:hAnsi="Times New Roman" w:cs="Times New Roman"/>
          <w:bCs/>
          <w:sz w:val="24"/>
          <w:szCs w:val="24"/>
          <w:lang w:val="en-US"/>
        </w:rPr>
        <w:t xml:space="preserve">., professor </w:t>
      </w:r>
      <w:proofErr w:type="spellStart"/>
      <w:r w:rsidRPr="00AA7EEC">
        <w:rPr>
          <w:rFonts w:ascii="Times New Roman" w:eastAsia="Times New Roman" w:hAnsi="Times New Roman" w:cs="Times New Roman"/>
          <w:bCs/>
          <w:sz w:val="24"/>
          <w:szCs w:val="24"/>
          <w:lang w:val="en-US"/>
        </w:rPr>
        <w:t>Q.E.Shomuodov</w:t>
      </w:r>
      <w:proofErr w:type="spellEnd"/>
    </w:p>
    <w:p w:rsidR="00AA7EEC" w:rsidRPr="00AA7EEC" w:rsidRDefault="00AA7EEC" w:rsidP="00AA7EE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r w:rsidRPr="00AA7EEC">
        <w:rPr>
          <w:rFonts w:ascii="Times New Roman" w:eastAsia="Times New Roman" w:hAnsi="Times New Roman" w:cs="Times New Roman"/>
          <w:color w:val="000000"/>
          <w:sz w:val="24"/>
          <w:szCs w:val="24"/>
          <w:lang w:val="en-US"/>
        </w:rPr>
        <w:t xml:space="preserve">2-Stomatologiya </w:t>
      </w:r>
      <w:proofErr w:type="spellStart"/>
      <w:r w:rsidRPr="00AA7EEC">
        <w:rPr>
          <w:rFonts w:ascii="Times New Roman" w:eastAsia="Times New Roman" w:hAnsi="Times New Roman" w:cs="Times New Roman"/>
          <w:color w:val="000000"/>
          <w:sz w:val="24"/>
          <w:szCs w:val="24"/>
          <w:lang w:val="en-US"/>
        </w:rPr>
        <w:t>fakultetida</w:t>
      </w:r>
      <w:proofErr w:type="spellEnd"/>
      <w:r w:rsidRPr="00AA7EEC">
        <w:rPr>
          <w:rFonts w:ascii="Times New Roman" w:eastAsia="Times New Roman" w:hAnsi="Times New Roman" w:cs="Times New Roman"/>
          <w:color w:val="000000"/>
          <w:sz w:val="24"/>
          <w:szCs w:val="24"/>
          <w:lang w:val="en-US"/>
        </w:rPr>
        <w:t xml:space="preserve"> </w:t>
      </w:r>
      <w:proofErr w:type="spellStart"/>
      <w:r w:rsidRPr="00AA7EEC">
        <w:rPr>
          <w:rFonts w:ascii="Times New Roman" w:eastAsia="Times New Roman" w:hAnsi="Times New Roman" w:cs="Times New Roman"/>
          <w:bCs/>
          <w:sz w:val="24"/>
          <w:szCs w:val="24"/>
          <w:lang w:val="en-US"/>
        </w:rPr>
        <w:t>oʼquv</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oʼquv-uslubiy</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color w:val="000000"/>
          <w:sz w:val="24"/>
          <w:szCs w:val="24"/>
          <w:lang w:val="en-US"/>
        </w:rPr>
        <w:t>ishlar</w:t>
      </w:r>
      <w:proofErr w:type="spellEnd"/>
      <w:r w:rsidRPr="00AA7EEC">
        <w:rPr>
          <w:rFonts w:ascii="Times New Roman" w:eastAsia="Times New Roman" w:hAnsi="Times New Roman" w:cs="Times New Roman"/>
          <w:color w:val="000000"/>
          <w:sz w:val="24"/>
          <w:szCs w:val="24"/>
          <w:lang w:val="en-US"/>
        </w:rPr>
        <w:t xml:space="preserve"> </w:t>
      </w:r>
      <w:proofErr w:type="spellStart"/>
      <w:r w:rsidRPr="00AA7EEC">
        <w:rPr>
          <w:rFonts w:ascii="Times New Roman" w:eastAsia="Times New Roman" w:hAnsi="Times New Roman" w:cs="Times New Roman"/>
          <w:color w:val="000000"/>
          <w:sz w:val="24"/>
          <w:szCs w:val="24"/>
          <w:lang w:val="en-US"/>
        </w:rPr>
        <w:t>holati</w:t>
      </w:r>
      <w:proofErr w:type="spellEnd"/>
      <w:r w:rsidRPr="00AA7EEC">
        <w:rPr>
          <w:rFonts w:ascii="Times New Roman" w:eastAsia="Times New Roman" w:hAnsi="Times New Roman" w:cs="Times New Roman"/>
          <w:color w:val="000000"/>
          <w:sz w:val="24"/>
          <w:szCs w:val="24"/>
          <w:lang w:val="en-US"/>
        </w:rPr>
        <w:t xml:space="preserve"> </w:t>
      </w:r>
      <w:proofErr w:type="spellStart"/>
      <w:r w:rsidRPr="00AA7EEC">
        <w:rPr>
          <w:rFonts w:ascii="Times New Roman" w:eastAsia="Times New Roman" w:hAnsi="Times New Roman" w:cs="Times New Roman"/>
          <w:color w:val="000000"/>
          <w:sz w:val="24"/>
          <w:szCs w:val="24"/>
          <w:lang w:val="en-US"/>
        </w:rPr>
        <w:t>hamda</w:t>
      </w:r>
      <w:proofErr w:type="spellEnd"/>
      <w:r w:rsidRPr="00AA7EEC">
        <w:rPr>
          <w:rFonts w:ascii="Times New Roman" w:eastAsia="Times New Roman" w:hAnsi="Times New Roman" w:cs="Times New Roman"/>
          <w:color w:val="000000"/>
          <w:sz w:val="24"/>
          <w:szCs w:val="24"/>
          <w:lang w:val="en-US"/>
        </w:rPr>
        <w:t xml:space="preserve"> </w:t>
      </w:r>
      <w:proofErr w:type="spellStart"/>
      <w:r w:rsidRPr="00AA7EEC">
        <w:rPr>
          <w:rFonts w:ascii="Times New Roman" w:eastAsia="Times New Roman" w:hAnsi="Times New Roman" w:cs="Times New Roman"/>
          <w:color w:val="000000"/>
          <w:sz w:val="24"/>
          <w:szCs w:val="24"/>
          <w:lang w:val="en-US"/>
        </w:rPr>
        <w:t>uni</w:t>
      </w:r>
      <w:proofErr w:type="spellEnd"/>
      <w:r w:rsidRPr="00AA7EEC">
        <w:rPr>
          <w:rFonts w:ascii="Times New Roman" w:eastAsia="Times New Roman" w:hAnsi="Times New Roman" w:cs="Times New Roman"/>
          <w:color w:val="000000"/>
          <w:sz w:val="24"/>
          <w:szCs w:val="24"/>
          <w:lang w:val="en-US"/>
        </w:rPr>
        <w:t xml:space="preserve"> </w:t>
      </w:r>
      <w:proofErr w:type="spellStart"/>
      <w:r w:rsidRPr="00AA7EEC">
        <w:rPr>
          <w:rFonts w:ascii="Times New Roman" w:eastAsia="Times New Roman" w:hAnsi="Times New Roman" w:cs="Times New Roman"/>
          <w:color w:val="000000"/>
          <w:sz w:val="24"/>
          <w:szCs w:val="24"/>
          <w:lang w:val="en-US"/>
        </w:rPr>
        <w:t>takomillashtirish</w:t>
      </w:r>
      <w:proofErr w:type="spellEnd"/>
      <w:r w:rsidRPr="00AA7EEC">
        <w:rPr>
          <w:rFonts w:ascii="Times New Roman" w:eastAsia="Times New Roman" w:hAnsi="Times New Roman" w:cs="Times New Roman"/>
          <w:color w:val="000000"/>
          <w:sz w:val="24"/>
          <w:szCs w:val="24"/>
          <w:lang w:val="en-US"/>
        </w:rPr>
        <w:t xml:space="preserve"> </w:t>
      </w:r>
      <w:proofErr w:type="spellStart"/>
      <w:r w:rsidRPr="00AA7EEC">
        <w:rPr>
          <w:rFonts w:ascii="Times New Roman" w:eastAsia="Times New Roman" w:hAnsi="Times New Roman" w:cs="Times New Roman"/>
          <w:color w:val="000000"/>
          <w:sz w:val="24"/>
          <w:szCs w:val="24"/>
          <w:lang w:val="en-US"/>
        </w:rPr>
        <w:t>chora</w:t>
      </w:r>
      <w:proofErr w:type="spellEnd"/>
      <w:r w:rsidRPr="00AA7EEC">
        <w:rPr>
          <w:rFonts w:ascii="Times New Roman" w:eastAsia="Times New Roman" w:hAnsi="Times New Roman" w:cs="Times New Roman"/>
          <w:color w:val="000000"/>
          <w:sz w:val="24"/>
          <w:szCs w:val="24"/>
          <w:lang w:val="en-US"/>
        </w:rPr>
        <w:t xml:space="preserve"> </w:t>
      </w:r>
      <w:proofErr w:type="spellStart"/>
      <w:r w:rsidRPr="00AA7EEC">
        <w:rPr>
          <w:rFonts w:ascii="Times New Roman" w:eastAsia="Times New Roman" w:hAnsi="Times New Roman" w:cs="Times New Roman"/>
          <w:sz w:val="24"/>
          <w:szCs w:val="24"/>
          <w:lang w:val="en-US"/>
        </w:rPr>
        <w:t>tadbirlari</w:t>
      </w:r>
      <w:proofErr w:type="spellEnd"/>
    </w:p>
    <w:p w:rsidR="00AA7EEC" w:rsidRPr="00AA7EEC" w:rsidRDefault="00AA7EEC" w:rsidP="00AA7EEC">
      <w:pPr>
        <w:spacing w:after="0"/>
        <w:ind w:left="360" w:firstLine="348"/>
        <w:jc w:val="both"/>
        <w:rPr>
          <w:rFonts w:ascii="Times New Roman" w:eastAsia="Times New Roman" w:hAnsi="Times New Roman" w:cs="Times New Roman"/>
          <w:sz w:val="24"/>
          <w:szCs w:val="24"/>
          <w:lang w:val="en-US"/>
        </w:rPr>
      </w:pPr>
      <w:proofErr w:type="spellStart"/>
      <w:r w:rsidRPr="00AA7EEC">
        <w:rPr>
          <w:rFonts w:ascii="Times New Roman" w:eastAsia="Times New Roman" w:hAnsi="Times New Roman" w:cs="Times New Roman"/>
          <w:b/>
          <w:sz w:val="24"/>
          <w:szCs w:val="24"/>
          <w:lang w:val="en-US"/>
        </w:rPr>
        <w:t>Maʼruzachi</w:t>
      </w:r>
      <w:proofErr w:type="spellEnd"/>
      <w:r w:rsidRPr="00AA7EEC">
        <w:rPr>
          <w:rFonts w:ascii="Times New Roman" w:eastAsia="Times New Roman" w:hAnsi="Times New Roman" w:cs="Times New Roman"/>
          <w:b/>
          <w:sz w:val="24"/>
          <w:szCs w:val="24"/>
          <w:lang w:val="en-US"/>
        </w:rPr>
        <w:t xml:space="preserve">: </w:t>
      </w:r>
      <w:r w:rsidRPr="00AA7EEC">
        <w:rPr>
          <w:rFonts w:ascii="Times New Roman" w:eastAsia="Times New Roman" w:hAnsi="Times New Roman" w:cs="Times New Roman"/>
          <w:sz w:val="24"/>
          <w:szCs w:val="24"/>
          <w:lang w:val="en-US"/>
        </w:rPr>
        <w:t xml:space="preserve">2-Stomatologiya </w:t>
      </w:r>
      <w:proofErr w:type="spellStart"/>
      <w:r w:rsidRPr="00AA7EEC">
        <w:rPr>
          <w:rFonts w:ascii="Times New Roman" w:eastAsia="Times New Roman" w:hAnsi="Times New Roman" w:cs="Times New Roman"/>
          <w:sz w:val="24"/>
          <w:szCs w:val="24"/>
          <w:lang w:val="en-US"/>
        </w:rPr>
        <w:t>fakulteti</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dekani</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t.f.n</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dotsent</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bCs/>
          <w:sz w:val="24"/>
          <w:szCs w:val="24"/>
          <w:lang w:val="en-US"/>
        </w:rPr>
        <w:t>Sh.X.Babakulov</w:t>
      </w:r>
      <w:proofErr w:type="spellEnd"/>
    </w:p>
    <w:p w:rsidR="00AA7EEC" w:rsidRPr="00AA7EEC" w:rsidRDefault="00AA7EEC" w:rsidP="00AA7EEC">
      <w:pPr>
        <w:numPr>
          <w:ilvl w:val="0"/>
          <w:numId w:val="1"/>
        </w:numPr>
        <w:spacing w:after="0"/>
        <w:jc w:val="both"/>
        <w:rPr>
          <w:rFonts w:ascii="Times New Roman" w:eastAsia="Times New Roman" w:hAnsi="Times New Roman" w:cs="Times New Roman"/>
          <w:sz w:val="24"/>
          <w:szCs w:val="24"/>
          <w:lang w:val="en-US"/>
        </w:rPr>
      </w:pPr>
      <w:proofErr w:type="spellStart"/>
      <w:r w:rsidRPr="00AA7EEC">
        <w:rPr>
          <w:rFonts w:ascii="Times New Roman" w:eastAsia="Times New Roman" w:hAnsi="Times New Roman" w:cs="Times New Roman"/>
          <w:bCs/>
          <w:sz w:val="24"/>
          <w:szCs w:val="24"/>
          <w:lang w:val="en-US"/>
        </w:rPr>
        <w:t>Xorijiy</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talabalar</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bilan</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ishlash</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fakultetida</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oʼquv</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oʼquv-uslubiy</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ishlar</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holati</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xamda</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uni</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takomillashtirish</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chora</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tadbirlari</w:t>
      </w:r>
      <w:proofErr w:type="spellEnd"/>
      <w:r w:rsidRPr="00AA7EEC">
        <w:rPr>
          <w:rFonts w:ascii="Times New Roman" w:eastAsia="Times New Roman" w:hAnsi="Times New Roman" w:cs="Times New Roman"/>
          <w:bCs/>
          <w:sz w:val="24"/>
          <w:szCs w:val="24"/>
          <w:lang w:val="en-US"/>
        </w:rPr>
        <w:t xml:space="preserve"> </w:t>
      </w:r>
    </w:p>
    <w:p w:rsidR="00AA7EEC" w:rsidRPr="00AA7EEC" w:rsidRDefault="00AA7EEC" w:rsidP="00AA7EEC">
      <w:pPr>
        <w:spacing w:after="0"/>
        <w:ind w:firstLine="720"/>
        <w:jc w:val="both"/>
        <w:rPr>
          <w:rFonts w:ascii="Times New Roman" w:eastAsia="Times New Roman" w:hAnsi="Times New Roman" w:cs="Times New Roman"/>
          <w:sz w:val="24"/>
          <w:szCs w:val="24"/>
          <w:lang w:val="en-US"/>
        </w:rPr>
      </w:pPr>
      <w:proofErr w:type="spellStart"/>
      <w:r w:rsidRPr="00AA7EEC">
        <w:rPr>
          <w:rFonts w:ascii="Times New Roman" w:eastAsia="Times New Roman" w:hAnsi="Times New Roman" w:cs="Times New Roman"/>
          <w:b/>
          <w:sz w:val="24"/>
          <w:szCs w:val="24"/>
          <w:lang w:val="en-US"/>
        </w:rPr>
        <w:t>Maʼruzachi</w:t>
      </w:r>
      <w:proofErr w:type="spellEnd"/>
      <w:r w:rsidRPr="00AA7EEC">
        <w:rPr>
          <w:rFonts w:ascii="Times New Roman" w:eastAsia="Times New Roman" w:hAnsi="Times New Roman" w:cs="Times New Roman"/>
          <w:b/>
          <w:sz w:val="24"/>
          <w:szCs w:val="24"/>
          <w:lang w:val="en-US"/>
        </w:rPr>
        <w:t>:</w:t>
      </w:r>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bCs/>
          <w:sz w:val="24"/>
          <w:szCs w:val="24"/>
          <w:lang w:val="en-US"/>
        </w:rPr>
        <w:t>X</w:t>
      </w:r>
      <w:r w:rsidR="00DD3961">
        <w:rPr>
          <w:rFonts w:ascii="Times New Roman" w:eastAsia="Times New Roman" w:hAnsi="Times New Roman" w:cs="Times New Roman"/>
          <w:bCs/>
          <w:sz w:val="24"/>
          <w:szCs w:val="24"/>
          <w:lang w:val="en-US"/>
        </w:rPr>
        <w:t>orijiy</w:t>
      </w:r>
      <w:proofErr w:type="spellEnd"/>
      <w:r w:rsidR="00DD3961">
        <w:rPr>
          <w:rFonts w:ascii="Times New Roman" w:eastAsia="Times New Roman" w:hAnsi="Times New Roman" w:cs="Times New Roman"/>
          <w:bCs/>
          <w:sz w:val="24"/>
          <w:szCs w:val="24"/>
          <w:lang w:val="en-US"/>
        </w:rPr>
        <w:t xml:space="preserve"> </w:t>
      </w:r>
      <w:proofErr w:type="spellStart"/>
      <w:r w:rsidR="00DD3961">
        <w:rPr>
          <w:rFonts w:ascii="Times New Roman" w:eastAsia="Times New Roman" w:hAnsi="Times New Roman" w:cs="Times New Roman"/>
          <w:bCs/>
          <w:sz w:val="24"/>
          <w:szCs w:val="24"/>
          <w:lang w:val="en-US"/>
        </w:rPr>
        <w:t>talabalar</w:t>
      </w:r>
      <w:proofErr w:type="spellEnd"/>
      <w:r w:rsidR="00DD3961">
        <w:rPr>
          <w:rFonts w:ascii="Times New Roman" w:eastAsia="Times New Roman" w:hAnsi="Times New Roman" w:cs="Times New Roman"/>
          <w:bCs/>
          <w:sz w:val="24"/>
          <w:szCs w:val="24"/>
          <w:lang w:val="en-US"/>
        </w:rPr>
        <w:t xml:space="preserve"> </w:t>
      </w:r>
      <w:proofErr w:type="spellStart"/>
      <w:r w:rsidR="00DD3961">
        <w:rPr>
          <w:rFonts w:ascii="Times New Roman" w:eastAsia="Times New Roman" w:hAnsi="Times New Roman" w:cs="Times New Roman"/>
          <w:bCs/>
          <w:sz w:val="24"/>
          <w:szCs w:val="24"/>
          <w:lang w:val="en-US"/>
        </w:rPr>
        <w:t>bilan</w:t>
      </w:r>
      <w:proofErr w:type="spellEnd"/>
      <w:r w:rsidR="00DD3961">
        <w:rPr>
          <w:rFonts w:ascii="Times New Roman" w:eastAsia="Times New Roman" w:hAnsi="Times New Roman" w:cs="Times New Roman"/>
          <w:bCs/>
          <w:sz w:val="24"/>
          <w:szCs w:val="24"/>
          <w:lang w:val="en-US"/>
        </w:rPr>
        <w:t xml:space="preserve"> </w:t>
      </w:r>
      <w:proofErr w:type="spellStart"/>
      <w:r w:rsidR="00DD3961">
        <w:rPr>
          <w:rFonts w:ascii="Times New Roman" w:eastAsia="Times New Roman" w:hAnsi="Times New Roman" w:cs="Times New Roman"/>
          <w:bCs/>
          <w:sz w:val="24"/>
          <w:szCs w:val="24"/>
          <w:lang w:val="en-US"/>
        </w:rPr>
        <w:t>ishlash</w:t>
      </w:r>
      <w:proofErr w:type="spellEnd"/>
      <w:r w:rsidR="00DD3961">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bCs/>
          <w:sz w:val="24"/>
          <w:szCs w:val="24"/>
          <w:lang w:val="en-US"/>
        </w:rPr>
        <w:t>fakulteti</w:t>
      </w:r>
      <w:proofErr w:type="spellEnd"/>
      <w:r w:rsidRPr="00AA7EEC">
        <w:rPr>
          <w:rFonts w:ascii="Times New Roman" w:eastAsia="Times New Roman" w:hAnsi="Times New Roman" w:cs="Times New Roman"/>
          <w:bCs/>
          <w:sz w:val="24"/>
          <w:szCs w:val="24"/>
          <w:lang w:val="en-US"/>
        </w:rPr>
        <w:t xml:space="preserve"> </w:t>
      </w:r>
      <w:proofErr w:type="spellStart"/>
      <w:r w:rsidRPr="00AA7EEC">
        <w:rPr>
          <w:rFonts w:ascii="Times New Roman" w:eastAsia="Times New Roman" w:hAnsi="Times New Roman" w:cs="Times New Roman"/>
          <w:sz w:val="24"/>
          <w:szCs w:val="24"/>
          <w:lang w:val="en-US"/>
        </w:rPr>
        <w:t>dekani</w:t>
      </w:r>
      <w:proofErr w:type="spellEnd"/>
      <w:r w:rsidRPr="00AA7EEC">
        <w:rPr>
          <w:rFonts w:ascii="Times New Roman" w:eastAsia="Times New Roman" w:hAnsi="Times New Roman" w:cs="Times New Roman"/>
          <w:sz w:val="24"/>
          <w:szCs w:val="24"/>
          <w:lang w:val="en-US"/>
        </w:rPr>
        <w:t xml:space="preserve"> PhD, </w:t>
      </w:r>
      <w:proofErr w:type="spellStart"/>
      <w:r w:rsidRPr="00AA7EEC">
        <w:rPr>
          <w:rFonts w:ascii="Times New Roman" w:eastAsia="Times New Roman" w:hAnsi="Times New Roman" w:cs="Times New Roman"/>
          <w:sz w:val="24"/>
          <w:szCs w:val="24"/>
          <w:lang w:val="en-US"/>
        </w:rPr>
        <w:t>dotsent</w:t>
      </w:r>
      <w:proofErr w:type="spellEnd"/>
      <w:r w:rsidRPr="00AA7EEC">
        <w:rPr>
          <w:rFonts w:ascii="Times New Roman" w:eastAsia="Times New Roman" w:hAnsi="Times New Roman" w:cs="Times New Roman"/>
          <w:sz w:val="24"/>
          <w:szCs w:val="24"/>
          <w:lang w:val="en-US"/>
        </w:rPr>
        <w:t xml:space="preserve"> </w:t>
      </w:r>
      <w:proofErr w:type="spellStart"/>
      <w:r w:rsidRPr="00AA7EEC">
        <w:rPr>
          <w:rFonts w:ascii="Times New Roman" w:eastAsia="Times New Roman" w:hAnsi="Times New Roman" w:cs="Times New Roman"/>
          <w:sz w:val="24"/>
          <w:szCs w:val="24"/>
          <w:lang w:val="en-US"/>
        </w:rPr>
        <w:t>O.A.Muqimov</w:t>
      </w:r>
      <w:proofErr w:type="spellEnd"/>
    </w:p>
    <w:p w:rsidR="00AA7EEC" w:rsidRPr="00AA7EEC" w:rsidRDefault="00AA7EEC" w:rsidP="00AA7EEC">
      <w:pPr>
        <w:numPr>
          <w:ilvl w:val="0"/>
          <w:numId w:val="1"/>
        </w:numPr>
        <w:spacing w:after="0"/>
        <w:jc w:val="both"/>
        <w:rPr>
          <w:rFonts w:ascii="Times New Roman" w:eastAsia="Times New Roman" w:hAnsi="Times New Roman" w:cs="Times New Roman"/>
          <w:sz w:val="24"/>
          <w:szCs w:val="24"/>
          <w:lang w:val="en-US"/>
        </w:rPr>
      </w:pPr>
      <w:r w:rsidRPr="00AA7EEC">
        <w:rPr>
          <w:rFonts w:ascii="Times New Roman" w:hAnsi="Times New Roman" w:cs="Times New Roman"/>
          <w:sz w:val="24"/>
          <w:szCs w:val="24"/>
          <w:lang w:val="en-US"/>
        </w:rPr>
        <w:t xml:space="preserve">Professor </w:t>
      </w:r>
      <w:proofErr w:type="spellStart"/>
      <w:r w:rsidRPr="00AA7EEC">
        <w:rPr>
          <w:rFonts w:ascii="Times New Roman" w:hAnsi="Times New Roman" w:cs="Times New Roman"/>
          <w:sz w:val="24"/>
          <w:szCs w:val="24"/>
          <w:lang w:val="en-US"/>
        </w:rPr>
        <w:t>o’qituvchilarni</w:t>
      </w:r>
      <w:proofErr w:type="spellEnd"/>
      <w:r w:rsidRPr="00AA7EEC">
        <w:rPr>
          <w:rFonts w:ascii="Times New Roman" w:hAnsi="Times New Roman" w:cs="Times New Roman"/>
          <w:sz w:val="24"/>
          <w:szCs w:val="24"/>
          <w:lang w:val="en-US"/>
        </w:rPr>
        <w:t xml:space="preserve"> </w:t>
      </w:r>
      <w:proofErr w:type="spellStart"/>
      <w:r w:rsidRPr="00AA7EEC">
        <w:rPr>
          <w:rFonts w:ascii="Times New Roman" w:hAnsi="Times New Roman" w:cs="Times New Roman"/>
          <w:sz w:val="24"/>
          <w:szCs w:val="24"/>
          <w:lang w:val="en-US"/>
        </w:rPr>
        <w:t>tanlov</w:t>
      </w:r>
      <w:proofErr w:type="spellEnd"/>
      <w:r w:rsidRPr="00AA7EEC">
        <w:rPr>
          <w:rFonts w:ascii="Times New Roman" w:hAnsi="Times New Roman" w:cs="Times New Roman"/>
          <w:sz w:val="24"/>
          <w:szCs w:val="24"/>
          <w:lang w:val="en-US"/>
        </w:rPr>
        <w:t xml:space="preserve"> </w:t>
      </w:r>
      <w:proofErr w:type="spellStart"/>
      <w:r w:rsidRPr="00AA7EEC">
        <w:rPr>
          <w:rFonts w:ascii="Times New Roman" w:hAnsi="Times New Roman" w:cs="Times New Roman"/>
          <w:sz w:val="24"/>
          <w:szCs w:val="24"/>
          <w:lang w:val="en-US"/>
        </w:rPr>
        <w:t>asosida</w:t>
      </w:r>
      <w:proofErr w:type="spellEnd"/>
      <w:r w:rsidRPr="00AA7EEC">
        <w:rPr>
          <w:rFonts w:ascii="Times New Roman" w:hAnsi="Times New Roman" w:cs="Times New Roman"/>
          <w:sz w:val="24"/>
          <w:szCs w:val="24"/>
          <w:lang w:val="en-US"/>
        </w:rPr>
        <w:t xml:space="preserve"> </w:t>
      </w:r>
      <w:proofErr w:type="spellStart"/>
      <w:r w:rsidRPr="00AA7EEC">
        <w:rPr>
          <w:rFonts w:ascii="Times New Roman" w:hAnsi="Times New Roman" w:cs="Times New Roman"/>
          <w:sz w:val="24"/>
          <w:szCs w:val="24"/>
          <w:lang w:val="en-US"/>
        </w:rPr>
        <w:t>saylash</w:t>
      </w:r>
      <w:proofErr w:type="spellEnd"/>
      <w:r w:rsidRPr="00AA7EEC">
        <w:rPr>
          <w:rFonts w:ascii="Times New Roman" w:hAnsi="Times New Roman" w:cs="Times New Roman"/>
          <w:sz w:val="24"/>
          <w:szCs w:val="24"/>
          <w:lang w:val="en-US"/>
        </w:rPr>
        <w:t>.</w:t>
      </w:r>
    </w:p>
    <w:p w:rsidR="00AA7EEC" w:rsidRPr="00AA7EEC" w:rsidRDefault="00AA7EEC" w:rsidP="00AA7EEC">
      <w:pPr>
        <w:numPr>
          <w:ilvl w:val="0"/>
          <w:numId w:val="1"/>
        </w:numPr>
        <w:spacing w:after="0"/>
        <w:jc w:val="both"/>
        <w:rPr>
          <w:rFonts w:ascii="Times New Roman" w:eastAsia="Times New Roman" w:hAnsi="Times New Roman" w:cs="Times New Roman"/>
          <w:sz w:val="24"/>
          <w:szCs w:val="24"/>
        </w:rPr>
      </w:pPr>
      <w:proofErr w:type="spellStart"/>
      <w:r w:rsidRPr="00AA7EEC">
        <w:rPr>
          <w:rFonts w:ascii="Times New Roman" w:eastAsia="Times New Roman" w:hAnsi="Times New Roman" w:cs="Times New Roman"/>
          <w:sz w:val="24"/>
          <w:szCs w:val="24"/>
        </w:rPr>
        <w:t>Oʼquv-uslubiy</w:t>
      </w:r>
      <w:proofErr w:type="spellEnd"/>
      <w:r w:rsidRPr="00AA7EEC">
        <w:rPr>
          <w:rFonts w:ascii="Times New Roman" w:eastAsia="Times New Roman" w:hAnsi="Times New Roman" w:cs="Times New Roman"/>
          <w:sz w:val="24"/>
          <w:szCs w:val="24"/>
        </w:rPr>
        <w:t xml:space="preserve"> </w:t>
      </w:r>
      <w:proofErr w:type="spellStart"/>
      <w:r w:rsidRPr="00AA7EEC">
        <w:rPr>
          <w:rFonts w:ascii="Times New Roman" w:eastAsia="Times New Roman" w:hAnsi="Times New Roman" w:cs="Times New Roman"/>
          <w:sz w:val="24"/>
          <w:szCs w:val="24"/>
        </w:rPr>
        <w:t>ishlarni</w:t>
      </w:r>
      <w:proofErr w:type="spellEnd"/>
      <w:r w:rsidRPr="00AA7EEC">
        <w:rPr>
          <w:rFonts w:ascii="Times New Roman" w:eastAsia="Times New Roman" w:hAnsi="Times New Roman" w:cs="Times New Roman"/>
          <w:sz w:val="24"/>
          <w:szCs w:val="24"/>
        </w:rPr>
        <w:t xml:space="preserve"> </w:t>
      </w:r>
      <w:proofErr w:type="spellStart"/>
      <w:r w:rsidRPr="00AA7EEC">
        <w:rPr>
          <w:rFonts w:ascii="Times New Roman" w:eastAsia="Times New Roman" w:hAnsi="Times New Roman" w:cs="Times New Roman"/>
          <w:sz w:val="24"/>
          <w:szCs w:val="24"/>
        </w:rPr>
        <w:t>tasdiqlash</w:t>
      </w:r>
      <w:proofErr w:type="spellEnd"/>
      <w:r w:rsidRPr="00AA7EEC">
        <w:rPr>
          <w:rFonts w:ascii="Times New Roman" w:eastAsia="Times New Roman" w:hAnsi="Times New Roman" w:cs="Times New Roman"/>
          <w:sz w:val="24"/>
          <w:szCs w:val="24"/>
        </w:rPr>
        <w:t>.</w:t>
      </w:r>
    </w:p>
    <w:p w:rsidR="00AA7EEC" w:rsidRPr="00AA7EEC" w:rsidRDefault="00AA7EEC" w:rsidP="00AA7EEC">
      <w:pPr>
        <w:numPr>
          <w:ilvl w:val="0"/>
          <w:numId w:val="1"/>
        </w:numPr>
        <w:spacing w:after="0"/>
        <w:jc w:val="both"/>
        <w:rPr>
          <w:rFonts w:ascii="Times New Roman" w:eastAsia="Times New Roman" w:hAnsi="Times New Roman" w:cs="Times New Roman"/>
          <w:sz w:val="24"/>
          <w:szCs w:val="24"/>
        </w:rPr>
      </w:pPr>
      <w:bookmarkStart w:id="1" w:name="_gjdgxs" w:colFirst="0" w:colLast="0"/>
      <w:bookmarkEnd w:id="1"/>
      <w:proofErr w:type="spellStart"/>
      <w:r w:rsidRPr="00AA7EEC">
        <w:rPr>
          <w:rFonts w:ascii="Times New Roman" w:eastAsia="Times New Roman" w:hAnsi="Times New Roman" w:cs="Times New Roman"/>
          <w:sz w:val="24"/>
          <w:szCs w:val="24"/>
        </w:rPr>
        <w:t>Turli</w:t>
      </w:r>
      <w:proofErr w:type="spellEnd"/>
      <w:r w:rsidRPr="00AA7EEC">
        <w:rPr>
          <w:rFonts w:ascii="Times New Roman" w:eastAsia="Times New Roman" w:hAnsi="Times New Roman" w:cs="Times New Roman"/>
          <w:sz w:val="24"/>
          <w:szCs w:val="24"/>
        </w:rPr>
        <w:t xml:space="preserve"> </w:t>
      </w:r>
      <w:proofErr w:type="spellStart"/>
      <w:r w:rsidRPr="00AA7EEC">
        <w:rPr>
          <w:rFonts w:ascii="Times New Roman" w:eastAsia="Times New Roman" w:hAnsi="Times New Roman" w:cs="Times New Roman"/>
          <w:sz w:val="24"/>
          <w:szCs w:val="24"/>
        </w:rPr>
        <w:t>masalalar</w:t>
      </w:r>
      <w:proofErr w:type="spellEnd"/>
    </w:p>
    <w:p w:rsidR="00521B21" w:rsidRPr="00AA7EEC" w:rsidRDefault="00521B21" w:rsidP="006777D3">
      <w:pPr>
        <w:pStyle w:val="Default"/>
        <w:jc w:val="both"/>
        <w:rPr>
          <w:b/>
          <w:bCs/>
          <w:lang w:val="uz-Cyrl-UZ"/>
        </w:rPr>
      </w:pPr>
    </w:p>
    <w:p w:rsidR="00AA7EEC" w:rsidRPr="00AA7EEC" w:rsidRDefault="00EC5AF0" w:rsidP="00AA7EEC">
      <w:pPr>
        <w:pStyle w:val="Default"/>
        <w:jc w:val="both"/>
        <w:rPr>
          <w:rFonts w:eastAsia="Times New Roman"/>
          <w:lang w:val="uz-Cyrl-UZ"/>
        </w:rPr>
      </w:pPr>
      <w:r w:rsidRPr="00AA7EEC">
        <w:rPr>
          <w:b/>
          <w:bCs/>
          <w:lang w:val="uz-Cyrl-UZ"/>
        </w:rPr>
        <w:t>1-masala.</w:t>
      </w:r>
      <w:r w:rsidR="006509FC" w:rsidRPr="00AA7EEC">
        <w:rPr>
          <w:lang w:val="uz-Cyrl-UZ"/>
        </w:rPr>
        <w:t xml:space="preserve"> </w:t>
      </w:r>
      <w:r w:rsidR="00AA7EEC" w:rsidRPr="00AA7EEC">
        <w:rPr>
          <w:rFonts w:eastAsia="Times New Roman"/>
          <w:lang w:val="uz-Cyrl-UZ"/>
        </w:rPr>
        <w:t>Institutda olimlar tomonidan amalga oshirilgan ilmiy-tadqiqot ishlarning natijalari va innovatsion hamkorlikning holati</w:t>
      </w:r>
    </w:p>
    <w:p w:rsidR="00521B21" w:rsidRPr="00AA7EEC" w:rsidRDefault="00AA7EEC" w:rsidP="00AA7EEC">
      <w:pPr>
        <w:pStyle w:val="Default"/>
        <w:jc w:val="both"/>
        <w:rPr>
          <w:rFonts w:eastAsia="Times New Roman"/>
          <w:lang w:val="uz-Cyrl-UZ"/>
        </w:rPr>
      </w:pPr>
      <w:r w:rsidRPr="00AA7EEC">
        <w:rPr>
          <w:rFonts w:eastAsia="Times New Roman"/>
          <w:b/>
          <w:lang w:val="uz-Cyrl-UZ"/>
        </w:rPr>
        <w:t>Maʼruzachi:</w:t>
      </w:r>
      <w:r w:rsidRPr="00AA7EEC">
        <w:rPr>
          <w:rFonts w:eastAsia="Times New Roman"/>
          <w:lang w:val="uz-Cyrl-UZ"/>
        </w:rPr>
        <w:t xml:space="preserve"> Ilmiy ishlar va innovatsiyalar boʼyicha prorektor t.f.d., professor Q.E.Shomuodov</w:t>
      </w:r>
    </w:p>
    <w:p w:rsidR="00AA7EEC" w:rsidRPr="00AA7EEC" w:rsidRDefault="00AA7EEC" w:rsidP="00AA7EEC">
      <w:pPr>
        <w:pStyle w:val="Default"/>
        <w:jc w:val="center"/>
        <w:rPr>
          <w:rFonts w:eastAsia="Times New Roman"/>
          <w:lang w:val="uz-Cyrl-UZ"/>
        </w:rPr>
      </w:pPr>
    </w:p>
    <w:p w:rsidR="00AA7EEC" w:rsidRPr="00AA7EEC" w:rsidRDefault="00AA7EEC" w:rsidP="00AA7EEC">
      <w:pPr>
        <w:spacing w:after="0"/>
        <w:jc w:val="center"/>
        <w:rPr>
          <w:rFonts w:ascii="Times New Roman" w:hAnsi="Times New Roman" w:cs="Times New Roman"/>
          <w:b/>
          <w:bCs/>
          <w:sz w:val="24"/>
          <w:szCs w:val="24"/>
          <w:lang w:val="uz-Cyrl-UZ"/>
        </w:rPr>
      </w:pPr>
      <w:r w:rsidRPr="00AA7EEC">
        <w:rPr>
          <w:rFonts w:ascii="Times New Roman" w:hAnsi="Times New Roman" w:cs="Times New Roman"/>
          <w:b/>
          <w:bCs/>
          <w:sz w:val="24"/>
          <w:szCs w:val="24"/>
          <w:lang w:val="uz-Cyrl-UZ"/>
        </w:rPr>
        <w:t>TOSHKENT DАVLАT STOMАTOLOGIYA INSTITUTIDA</w:t>
      </w:r>
    </w:p>
    <w:p w:rsidR="00AA7EEC" w:rsidRPr="00AA7EEC" w:rsidRDefault="00AA7EEC" w:rsidP="00AA7EEC">
      <w:pPr>
        <w:spacing w:after="0"/>
        <w:jc w:val="center"/>
        <w:rPr>
          <w:rFonts w:ascii="Times New Roman" w:hAnsi="Times New Roman" w:cs="Times New Roman"/>
          <w:b/>
          <w:bCs/>
          <w:sz w:val="24"/>
          <w:szCs w:val="24"/>
          <w:lang w:val="uz-Cyrl-UZ"/>
        </w:rPr>
      </w:pPr>
      <w:r w:rsidRPr="00AA7EEC">
        <w:rPr>
          <w:rFonts w:ascii="Times New Roman" w:hAnsi="Times New Roman" w:cs="Times New Roman"/>
          <w:b/>
          <w:bCs/>
          <w:sz w:val="24"/>
          <w:szCs w:val="24"/>
          <w:lang w:val="uz-Cyrl-UZ"/>
        </w:rPr>
        <w:t>AMALGA OSHIRILGAN ILMIY-TADQIQOT ISHLARI VA INNOVATSION XAMKORLIK HOLATI</w:t>
      </w:r>
    </w:p>
    <w:p w:rsidR="00AA7EEC" w:rsidRPr="00AA7EEC" w:rsidRDefault="00AA7EEC" w:rsidP="00AA7EEC">
      <w:pPr>
        <w:spacing w:after="0"/>
        <w:rPr>
          <w:rFonts w:ascii="Times New Roman" w:hAnsi="Times New Roman" w:cs="Times New Roman"/>
          <w:b/>
          <w:bCs/>
          <w:sz w:val="24"/>
          <w:szCs w:val="24"/>
          <w:lang w:val="uz-Cyrl-UZ"/>
        </w:rPr>
      </w:pP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1. Аssalomu aleykum xurmatli rais, xurmatli kengash aʼzolari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2. Toshkent davlat stomatologiya instituti Markaziy ilmiy-muammo kengashi 2016 yil 14 sentyabrьda tasdiqlangan Nizomi asosida faoliyat olib boradi.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Institutning markaziy ilmiy-muammo kengashi tarkibi 2024 yil 10 avgustda 288/АF buyrugʼi bilan tasdiqlangan va 30 kishidan iborat</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 xml:space="preserve">3. Bundan tashqari ushbu buyruq bilan stomatologiya, jarrohlik yoʼnalishidagi fanlar, umumklinik yoʼnalishidagi fanlar, tibbiy-biologik, ijtimoiy gumanitar yoʼnalishdagi muammolar xayʼatlari tarkibi ham tasdiqlandi. </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4. Yoʼnalishlar boʼyicha kafedralararo ilmiy muhokamalar kengashlari oʼz faoliyatini muvaffaqiyatli yuritdi.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5. Toshkent davlat stomatologiya instituti huzurida DSc.04/30.12.2019.Tib.59.01 tibbiyot fanlari boʼyicha fan doktori (DSc) va falsafa doktori (PhD) ilmiy darajalarni beruvchi Kengash faoliyat yuritadi. 2024 yilda PhD dissertatsiyalar himoyasi soni 49 ta, DSc – 12 tani tashkil qildi.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 xml:space="preserve">6. Doktoranturaga 7 nafar, tayanch doktoranturaga 35 nafar va stajyor-tadqiqotchilikga 2 nafar ilmiy izlanuvchi qabul qilindi. </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 xml:space="preserve">7. Xozirgi kunda Toshkent davlat stomatologiya institutidagi Doktorant, Tayanch doktorant va mustaqil izlanuvchilar kontingenti. </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lastRenderedPageBreak/>
        <w:t>8. Magistratura taʼlim tizimida 2024-2025 oʼquv yilida 1-bosqich 93 nafar talaba dissertatsiya ishlari mavzulari tasdiqlandi. 10 nafar talabaga 2chi ilmiy rahbar va 3 nafar talabaga chet ellik ilmiy maslahatchilar tayinlandi.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 xml:space="preserve">9. Umumiy 415 nafar xodimdan 85 nafar fan doktori (DSc), 222 nafar fan nomzodi (PhD) boʼlib, ilmiy hodimlar oʼrtacha yoshi 42 ni tashkil qiladi. Hozirda TDSI ilmiy salohiyat darajasi 72% dan 74% ga koʼtarildi. </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Fakulьtetlar kesimida ilmiy salohiyat.</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2024 yilda 2 nafar POʼ professor hamda 10 nafar POʼ dotsent unvonini oldi.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10. Toshkent davlat stomatologiya instituti 2024 yilda quyidagi amaliy ishlar amalga oshirildi: 73 ta monografiya va 136 ta uslubiy tavsiyanomalar, hamda 80 ta ilmiy mavzu – shulardan falsafa doktorligi uchun 65 ta, fan doktorligi uchun 15 ta mavzuni tastiqlab kengashga takdim kilgan.</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 xml:space="preserve">11. TDSIda taxsil olayotgan izlanuvchilar soni 236 tani tashkil kiladi va 2024 yil buyicha 52 ta ximoya bulgan va bitiruvchi ilmiy izlanuvchilarning 92,3% foizi (48 nafar) oʼz vaktida ximoya kilgan. </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 xml:space="preserve">12. Ximoyaga ulgurmagan doktorantlar ruyxati kuyidagi slaydlarda keltirilgan </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Oʼz vaktida ximoya kilgan barcha doktorant va mustaqil izlanuvchilar institut rektorining buyrugʼi asosida izlanuvchilar safidan yanvarь oyi bilan VM 304 sonli karoriga asosan chikarildi.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13. 2024 yilda 7 ta DSc, 44 ta PhD; shulardan 11 ta otorinolaringologiya va 38 ta stomatologiya yoʼnalishlari boʼyicha ilmiy izlanuvchilar olib borgan ilmiy tadqikodlarining jami 51 nafari birlamchi (dastlabki) xujjatlari tekshiruvdan oʼtdi.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14. TDSI ilmiy faoliyat natijalarini chop etish koʼrsatkichi mahalliy jurnallarda 462 ta; Xalqaro jurnallardagi maqolalar soni 312 ta, xalqaro anjumanlarda chop etilgan maqola (tezis)lar 1450 ta, respublika anjumandarida chop etilgan maqola (tezis)lar 2650 ta. Intellektual mulk obʼektlariga olingan patentlar soni – 7 ta, dasturiy maxsulotga guvoxnomalar soni 42 tani tashkil etadi.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 xml:space="preserve">15. Scopus bazasida 40 ta ilmiy mahsulotlar TDSI hisobiga kiritilgan – ulardan 34 tasi maqola va 5 tasi tezis. </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 xml:space="preserve">6 ta Skopus indeksatsiya kollaboratsiya natijasida qoʼlga kiritilgan, 7 ta Skopus makolalari affiliatsiya, 1 ta raddiya (maqolani asosiy muallif tomonidan qaytarib olinishi) natijasida qoʼlga kiritilgan. </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Jurnal kvartili boʼyicha asosan Q4 kvartilga ega boʼlgan jurnallarda chop etilgan – 15 ta maqola. Q1 – 6 ta, Q2 – 11 ta, Q3 – 2 ta maqola chop etilgan.</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16. 2022-2024 yillar davomida chop etilgan Skopus maqolalar kafedralar kesimida</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17. Skopus bazasidagi iqtiboslar soni 2022 yilda – 186 ta, 2023 yilda 45 ta boʼlgan boʼlsa, 2024 yilda 74 tani tashkil qildi. Koʼpchilik POʼlarda 2ta va undan ortiq profilь mavjud, Xirsh-indeksi yuqori boʼlgan oʼqituvchilar – Polatova J.Sh. (5), Xaydarov N.K. (4), Baymakov S.R. (4), Аkbarov А.N. (4), Ziyadullaeva N.S. (4), Tuychibaeva D.M. (4). 10 nafar POʼda Xirsh-indeks 3ga teng, 1 nafar POʼda – 2ga teng va 40 dan oshiq POʼda – 1ga teng.</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Roʼyxatda “Yirtqich”, “klon” va Skopus bazasidan chiqib ketgan jurnallar keltrilgan. Ushbu jurnallarda POʼlar tomonidan 20</w:t>
      </w:r>
      <w:r w:rsidRPr="00AA7EEC">
        <w:rPr>
          <w:rFonts w:ascii="Times New Roman" w:hAnsi="Times New Roman" w:cs="Times New Roman"/>
          <w:bCs/>
          <w:sz w:val="24"/>
          <w:szCs w:val="24"/>
          <w:lang w:val="en-US"/>
        </w:rPr>
        <w:t xml:space="preserve"> </w:t>
      </w:r>
      <w:r w:rsidRPr="00AA7EEC">
        <w:rPr>
          <w:rFonts w:ascii="Times New Roman" w:hAnsi="Times New Roman" w:cs="Times New Roman"/>
          <w:bCs/>
          <w:sz w:val="24"/>
          <w:szCs w:val="24"/>
          <w:lang w:val="uz-Cyrl-UZ"/>
        </w:rPr>
        <w:t>dan ortiq maqola chop etilgan.</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 xml:space="preserve">18. </w:t>
      </w:r>
      <w:r w:rsidRPr="00AA7EEC">
        <w:rPr>
          <w:rFonts w:ascii="Times New Roman" w:hAnsi="Times New Roman" w:cs="Times New Roman"/>
          <w:b/>
          <w:bCs/>
          <w:sz w:val="24"/>
          <w:szCs w:val="24"/>
          <w:lang w:val="uz-Cyrl-UZ"/>
        </w:rPr>
        <w:t>Google Scholar bazasidagi iqtiboslik kafedralar kesimida</w:t>
      </w:r>
      <w:r w:rsidRPr="00AA7EEC">
        <w:rPr>
          <w:rFonts w:ascii="Times New Roman" w:hAnsi="Times New Roman" w:cs="Times New Roman"/>
          <w:bCs/>
          <w:sz w:val="24"/>
          <w:szCs w:val="24"/>
          <w:lang w:val="uz-Cyrl-UZ"/>
        </w:rPr>
        <w:t>. Institut boʼyicha Google Scholar ilmiy bazasi boʼyicha iqtiboslik 2022 yilda 40534 ta 2023 yilda – 53309 boʼlgan boʼlsa, 2024 yilda 96581 tani tashkil qildi. Lekin maqolalar kesimida iqtiboslik umumiy iqtibosning oʼrtacha 40%ni tashkil qiladi. Xirsh indeksi 5dan yuqori boʼlgan professor-oʼqituvchilar soni 2022 yilda 42 nafarni, 2023 yilda – 125 nafarni tashkil etgan boʼlsa, 2024 yilda ushbu koʼrsatkich 146 nafarni tashkil etdi.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lastRenderedPageBreak/>
        <w:t>19. 2024 yilda Toshkent davlat stomatologiya instituti “Times Higher Education” nufuzli tashkilotining “Young University Rankings 2024” hamda “WUR Asia 2024” reytingida “reportyor” maqomiga erishdi.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2024 yilda eʼlon qilingan World University Rankings – 2024 reytingida Toshkent davlat stomatologiya instituti TOP-1000 talikga kirish uchun daʼvogar sifatida eʼtirof etildi.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 xml:space="preserve">THE Impact Ranking reytingida oʼz natijalarini yaxshilab “Yaxshi salomatlik va barqarorlik” indikatori boʼyicha 301-400 oʼrinda eʼtirof etildi va bir qator indikatorlar boʼyicha TOP-1000 talikga kirdi. </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20. 2022 yilda 6 ta intellektual mulk va 60 ta dasturiy mahsulotga, 2023 yilda – 5 ta intellektual mulk va 80 ta dasturga patent guvohnomalari olingan boʼlsa, 2024 yilda 7 ta intellektual mulk (ixtiro) hamda 42 ta dasturiy maxsulotga patentlar olindi.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21, 22. 2024 yilda institut hodimlari tomonidan 5 ta grant loyixalari faoliyat yuritdi. 3 ta grant loyixa muvaffaqiyatli yakunlandi.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Hozirgi kunda 2 ta Xalqaro grantlar faoliyat yuritmoqda. Xoʼjalik shartnomalar 6 ta. Loyixalar davomida yaratilgan maxsulot va ishlanmalar tijoratlashtirish xajmi 25 million soʼmga teng boʼldi.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 xml:space="preserve">23. 2024 yilda tashkil qilingan anjumanlar. VM 18-sonli buyrugʼiga koʼra 6ta respublika va 7ta xalqaro anjuman oʼtkazildi. </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2025 yilga 3ta xalqaro va 5ta respublika ilmiy anjuman oʼtkazilishi Oliy taʼlim, fan va innovatsiyalar vazirligining 2024-yil 27-dekabrdagi 490-sonli buyrugʼi bilan tasdiqlandi.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 xml:space="preserve">24. 2024 yil 25 aprelь kuni Talabalar ilmiy jamiyati ilmiy anjumani tashkil etildi. 9 ta yoʼnalish boʼyicha jami 189 nafar ishtirokchi qatnashdi, toʼplamda 1000 ta tezis chop etildi. </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25. Ilm-fan va taʼlim sohasidagi davlat tashkilotlarida ilmiy, ilmiy-pedagogik va mehnat faoliyati bilan shugʼullanuvchi ilmiy darajaga ega xodimlarga qoʼshimcha haq toʼlash tartibi toʼgʼrisida VM 1030-son qaror boʼyicha jami 184 nafar ilmiy darajaga ega bulgan hodimga quyidagicha ustama belgilandi. Topshirilgan xujjatlar holati, oʼz vaqtida oʼrnatilgan tartibda topshirmaslik, sohtalashtirish holatlari.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26. 1 nafar talaba Nomdor stipendiyalar gʼolibi boʼldi.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27. 2024 yil El-yurt umidi fondi orqali Patxiddinov Jaloliddin doktorantura hamda Patxiddinova Maloxat Malaya universitetining magistratura bosqichida oʼqishni boshlashdi.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28. Xorijiy xamkor oliy taʼlim muassasalari bilan birgalikda bir qator ilmiy-amaliy anjumanlar, maxorat darslari va vebinarlar oʼtkazildi.</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29. 2024 yilda oʼz faoliyati olib borgan jurnallarda 350 dan ortiq maqolalar chop etildi. Meditsina va innovatsiya, Integrativ stomatologiya va yuz-jagʼ jarrohligi, Stomatologiya jurnallari faoliyatini olib bordi.</w:t>
      </w:r>
    </w:p>
    <w:p w:rsidR="00AA7EEC" w:rsidRPr="00AA7EEC" w:rsidRDefault="00AA7EEC" w:rsidP="00AA7EEC">
      <w:pPr>
        <w:spacing w:after="0"/>
        <w:jc w:val="center"/>
        <w:rPr>
          <w:rFonts w:ascii="Times New Roman" w:hAnsi="Times New Roman" w:cs="Times New Roman"/>
          <w:b/>
          <w:bCs/>
          <w:sz w:val="24"/>
          <w:szCs w:val="24"/>
          <w:lang w:val="uz-Cyrl-UZ"/>
        </w:rPr>
      </w:pPr>
    </w:p>
    <w:p w:rsidR="00AA7EEC" w:rsidRPr="00AA7EEC" w:rsidRDefault="00AA7EEC" w:rsidP="00AA7EEC">
      <w:pPr>
        <w:spacing w:after="0"/>
        <w:jc w:val="center"/>
        <w:rPr>
          <w:rFonts w:ascii="Times New Roman" w:hAnsi="Times New Roman" w:cs="Times New Roman"/>
          <w:b/>
          <w:bCs/>
          <w:sz w:val="24"/>
          <w:szCs w:val="24"/>
          <w:lang w:val="uz-Cyrl-UZ"/>
        </w:rPr>
      </w:pPr>
      <w:r w:rsidRPr="00AA7EEC">
        <w:rPr>
          <w:rFonts w:ascii="Times New Roman" w:hAnsi="Times New Roman" w:cs="Times New Roman"/>
          <w:b/>
          <w:bCs/>
          <w:sz w:val="24"/>
          <w:szCs w:val="24"/>
          <w:lang w:val="uz-Cyrl-UZ"/>
        </w:rPr>
        <w:t>Muammo va takliflar:</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1. Institutda faoliyat olib borayotgan professor-oʼqituvchilar «Xirsh» indeksi (h-indeks) 5 dan yuqori boʼlganlar sonini 200 taga yetkazish.</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2. Institut ilmiy laboratoriyalarini uskunalar, materiallar (reaktivlar, kimyoviy idish, biologik materiallar va texnologik asbob-uskunalar) bilan yanada boyitish</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 xml:space="preserve">3. Xorijiy Grant loyixalarini koʼpaytirish </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4. Scopus maʼlumotlar bazasiga kiritilgan jurnallarda maqolalar nashr ettirishni kuchaytirish (maqolalar bazada indeksatsiyalanish vaqtini hisobga olgan holda) va «Scopus» indeksi (h-indeks) 3 dan yuqori boʼlganlar sonini 25 taga yetkazish.;</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5. Munosib yosh olimlarni tanlab olish maqsadida talabalar oʼrtasida institut ichi startap loyihalarni oʼtkazish va loyihalarni moliyalashtirish;</w:t>
      </w:r>
    </w:p>
    <w:p w:rsidR="00AA7EEC"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lastRenderedPageBreak/>
        <w:t>6. Ilmiy ishlar tayyorlash darajasini oshirish maqsadida ilmiy salohiyati yuqori boʼlgan xorijiy oliy oʼquv yurtlariga stajirovkalar sonini oshirish;</w:t>
      </w:r>
    </w:p>
    <w:p w:rsidR="003B0C89" w:rsidRPr="00AA7EEC" w:rsidRDefault="00AA7EEC" w:rsidP="00AA7EEC">
      <w:pPr>
        <w:spacing w:after="0"/>
        <w:jc w:val="both"/>
        <w:rPr>
          <w:rFonts w:ascii="Times New Roman" w:hAnsi="Times New Roman" w:cs="Times New Roman"/>
          <w:bCs/>
          <w:sz w:val="24"/>
          <w:szCs w:val="24"/>
          <w:lang w:val="uz-Cyrl-UZ"/>
        </w:rPr>
      </w:pPr>
      <w:r w:rsidRPr="00AA7EEC">
        <w:rPr>
          <w:rFonts w:ascii="Times New Roman" w:hAnsi="Times New Roman" w:cs="Times New Roman"/>
          <w:bCs/>
          <w:sz w:val="24"/>
          <w:szCs w:val="24"/>
          <w:lang w:val="uz-Cyrl-UZ"/>
        </w:rPr>
        <w:t>7. «Scopus», «ScienceDirect», «Web of Science» va boshqa xalqaro ilmiy-texnik maʼlumotlar bazasida indekslanuvchi yiliga 100 taga yetkazish jurnallardagi maqolalar soni.</w:t>
      </w:r>
    </w:p>
    <w:p w:rsidR="00AA7EEC" w:rsidRPr="00AA7EEC" w:rsidRDefault="00AA7EEC" w:rsidP="00521B21">
      <w:pPr>
        <w:spacing w:after="0"/>
        <w:rPr>
          <w:rFonts w:ascii="Times New Roman" w:hAnsi="Times New Roman" w:cs="Times New Roman"/>
          <w:b/>
          <w:bCs/>
          <w:sz w:val="24"/>
          <w:szCs w:val="24"/>
          <w:lang w:val="uz-Cyrl-UZ"/>
        </w:rPr>
      </w:pPr>
    </w:p>
    <w:p w:rsidR="00AA7EEC" w:rsidRPr="00AA7EEC" w:rsidRDefault="00145284" w:rsidP="00AA7EEC">
      <w:pPr>
        <w:pBdr>
          <w:top w:val="nil"/>
          <w:left w:val="nil"/>
          <w:bottom w:val="nil"/>
          <w:right w:val="nil"/>
          <w:between w:val="nil"/>
        </w:pBdr>
        <w:spacing w:after="0"/>
        <w:jc w:val="both"/>
        <w:rPr>
          <w:rFonts w:ascii="Times New Roman" w:eastAsia="Times New Roman" w:hAnsi="Times New Roman" w:cs="Times New Roman"/>
          <w:color w:val="000000"/>
          <w:sz w:val="24"/>
          <w:szCs w:val="24"/>
          <w:lang w:val="en-US"/>
        </w:rPr>
      </w:pPr>
      <w:r w:rsidRPr="00AA7EEC">
        <w:rPr>
          <w:rFonts w:ascii="Times New Roman" w:eastAsia="Times New Roman" w:hAnsi="Times New Roman" w:cs="Times New Roman"/>
          <w:b/>
          <w:color w:val="000000"/>
          <w:sz w:val="24"/>
          <w:szCs w:val="24"/>
          <w:lang w:val="en-US"/>
        </w:rPr>
        <w:t>2-masala.</w:t>
      </w:r>
      <w:r w:rsidRPr="00AA7EEC">
        <w:rPr>
          <w:rFonts w:ascii="Times New Roman" w:eastAsia="Times New Roman" w:hAnsi="Times New Roman" w:cs="Times New Roman"/>
          <w:color w:val="000000"/>
          <w:sz w:val="24"/>
          <w:szCs w:val="24"/>
          <w:lang w:val="en-US"/>
        </w:rPr>
        <w:t xml:space="preserve"> </w:t>
      </w:r>
      <w:r w:rsidR="00AA7EEC" w:rsidRPr="00AA7EEC">
        <w:rPr>
          <w:rFonts w:ascii="Times New Roman" w:eastAsia="Times New Roman" w:hAnsi="Times New Roman" w:cs="Times New Roman"/>
          <w:color w:val="000000"/>
          <w:sz w:val="24"/>
          <w:szCs w:val="24"/>
          <w:lang w:val="en-US"/>
        </w:rPr>
        <w:t xml:space="preserve">2-Stomatologiya </w:t>
      </w:r>
      <w:proofErr w:type="spellStart"/>
      <w:r w:rsidR="00AA7EEC" w:rsidRPr="00AA7EEC">
        <w:rPr>
          <w:rFonts w:ascii="Times New Roman" w:eastAsia="Times New Roman" w:hAnsi="Times New Roman" w:cs="Times New Roman"/>
          <w:color w:val="000000"/>
          <w:sz w:val="24"/>
          <w:szCs w:val="24"/>
          <w:lang w:val="en-US"/>
        </w:rPr>
        <w:t>fakultetida</w:t>
      </w:r>
      <w:proofErr w:type="spellEnd"/>
      <w:r w:rsidR="00AA7EEC" w:rsidRPr="00AA7EEC">
        <w:rPr>
          <w:rFonts w:ascii="Times New Roman" w:eastAsia="Times New Roman" w:hAnsi="Times New Roman" w:cs="Times New Roman"/>
          <w:color w:val="000000"/>
          <w:sz w:val="24"/>
          <w:szCs w:val="24"/>
          <w:lang w:val="en-US"/>
        </w:rPr>
        <w:t xml:space="preserve"> </w:t>
      </w:r>
      <w:proofErr w:type="spellStart"/>
      <w:r w:rsidR="00AA7EEC" w:rsidRPr="00AA7EEC">
        <w:rPr>
          <w:rFonts w:ascii="Times New Roman" w:eastAsia="Times New Roman" w:hAnsi="Times New Roman" w:cs="Times New Roman"/>
          <w:color w:val="000000"/>
          <w:sz w:val="24"/>
          <w:szCs w:val="24"/>
          <w:lang w:val="en-US"/>
        </w:rPr>
        <w:t>oʼquv</w:t>
      </w:r>
      <w:proofErr w:type="spellEnd"/>
      <w:r w:rsidR="00AA7EEC" w:rsidRPr="00AA7EEC">
        <w:rPr>
          <w:rFonts w:ascii="Times New Roman" w:eastAsia="Times New Roman" w:hAnsi="Times New Roman" w:cs="Times New Roman"/>
          <w:color w:val="000000"/>
          <w:sz w:val="24"/>
          <w:szCs w:val="24"/>
          <w:lang w:val="en-US"/>
        </w:rPr>
        <w:t xml:space="preserve">, </w:t>
      </w:r>
      <w:proofErr w:type="spellStart"/>
      <w:r w:rsidR="00AA7EEC" w:rsidRPr="00AA7EEC">
        <w:rPr>
          <w:rFonts w:ascii="Times New Roman" w:eastAsia="Times New Roman" w:hAnsi="Times New Roman" w:cs="Times New Roman"/>
          <w:color w:val="000000"/>
          <w:sz w:val="24"/>
          <w:szCs w:val="24"/>
          <w:lang w:val="en-US"/>
        </w:rPr>
        <w:t>oʼquv-uslubiy</w:t>
      </w:r>
      <w:proofErr w:type="spellEnd"/>
      <w:r w:rsidR="00AA7EEC" w:rsidRPr="00AA7EEC">
        <w:rPr>
          <w:rFonts w:ascii="Times New Roman" w:eastAsia="Times New Roman" w:hAnsi="Times New Roman" w:cs="Times New Roman"/>
          <w:color w:val="000000"/>
          <w:sz w:val="24"/>
          <w:szCs w:val="24"/>
          <w:lang w:val="en-US"/>
        </w:rPr>
        <w:t xml:space="preserve"> </w:t>
      </w:r>
      <w:proofErr w:type="spellStart"/>
      <w:r w:rsidR="00AA7EEC" w:rsidRPr="00AA7EEC">
        <w:rPr>
          <w:rFonts w:ascii="Times New Roman" w:eastAsia="Times New Roman" w:hAnsi="Times New Roman" w:cs="Times New Roman"/>
          <w:color w:val="000000"/>
          <w:sz w:val="24"/>
          <w:szCs w:val="24"/>
          <w:lang w:val="en-US"/>
        </w:rPr>
        <w:t>ishlar</w:t>
      </w:r>
      <w:proofErr w:type="spellEnd"/>
      <w:r w:rsidR="00AA7EEC" w:rsidRPr="00AA7EEC">
        <w:rPr>
          <w:rFonts w:ascii="Times New Roman" w:eastAsia="Times New Roman" w:hAnsi="Times New Roman" w:cs="Times New Roman"/>
          <w:color w:val="000000"/>
          <w:sz w:val="24"/>
          <w:szCs w:val="24"/>
          <w:lang w:val="en-US"/>
        </w:rPr>
        <w:t xml:space="preserve"> </w:t>
      </w:r>
      <w:proofErr w:type="spellStart"/>
      <w:r w:rsidR="00AA7EEC" w:rsidRPr="00AA7EEC">
        <w:rPr>
          <w:rFonts w:ascii="Times New Roman" w:eastAsia="Times New Roman" w:hAnsi="Times New Roman" w:cs="Times New Roman"/>
          <w:color w:val="000000"/>
          <w:sz w:val="24"/>
          <w:szCs w:val="24"/>
          <w:lang w:val="en-US"/>
        </w:rPr>
        <w:t>holati</w:t>
      </w:r>
      <w:proofErr w:type="spellEnd"/>
      <w:r w:rsidR="00AA7EEC" w:rsidRPr="00AA7EEC">
        <w:rPr>
          <w:rFonts w:ascii="Times New Roman" w:eastAsia="Times New Roman" w:hAnsi="Times New Roman" w:cs="Times New Roman"/>
          <w:color w:val="000000"/>
          <w:sz w:val="24"/>
          <w:szCs w:val="24"/>
          <w:lang w:val="en-US"/>
        </w:rPr>
        <w:t xml:space="preserve"> </w:t>
      </w:r>
      <w:proofErr w:type="spellStart"/>
      <w:r w:rsidR="00AA7EEC" w:rsidRPr="00AA7EEC">
        <w:rPr>
          <w:rFonts w:ascii="Times New Roman" w:eastAsia="Times New Roman" w:hAnsi="Times New Roman" w:cs="Times New Roman"/>
          <w:color w:val="000000"/>
          <w:sz w:val="24"/>
          <w:szCs w:val="24"/>
          <w:lang w:val="en-US"/>
        </w:rPr>
        <w:t>hamda</w:t>
      </w:r>
      <w:proofErr w:type="spellEnd"/>
      <w:r w:rsidR="00AA7EEC" w:rsidRPr="00AA7EEC">
        <w:rPr>
          <w:rFonts w:ascii="Times New Roman" w:eastAsia="Times New Roman" w:hAnsi="Times New Roman" w:cs="Times New Roman"/>
          <w:color w:val="000000"/>
          <w:sz w:val="24"/>
          <w:szCs w:val="24"/>
          <w:lang w:val="en-US"/>
        </w:rPr>
        <w:t xml:space="preserve"> </w:t>
      </w:r>
      <w:proofErr w:type="spellStart"/>
      <w:r w:rsidR="00AA7EEC" w:rsidRPr="00AA7EEC">
        <w:rPr>
          <w:rFonts w:ascii="Times New Roman" w:eastAsia="Times New Roman" w:hAnsi="Times New Roman" w:cs="Times New Roman"/>
          <w:color w:val="000000"/>
          <w:sz w:val="24"/>
          <w:szCs w:val="24"/>
          <w:lang w:val="en-US"/>
        </w:rPr>
        <w:t>uni</w:t>
      </w:r>
      <w:proofErr w:type="spellEnd"/>
      <w:r w:rsidR="00AA7EEC" w:rsidRPr="00AA7EEC">
        <w:rPr>
          <w:rFonts w:ascii="Times New Roman" w:eastAsia="Times New Roman" w:hAnsi="Times New Roman" w:cs="Times New Roman"/>
          <w:color w:val="000000"/>
          <w:sz w:val="24"/>
          <w:szCs w:val="24"/>
          <w:lang w:val="en-US"/>
        </w:rPr>
        <w:t xml:space="preserve"> </w:t>
      </w:r>
      <w:proofErr w:type="spellStart"/>
      <w:r w:rsidR="00AA7EEC" w:rsidRPr="00AA7EEC">
        <w:rPr>
          <w:rFonts w:ascii="Times New Roman" w:eastAsia="Times New Roman" w:hAnsi="Times New Roman" w:cs="Times New Roman"/>
          <w:color w:val="000000"/>
          <w:sz w:val="24"/>
          <w:szCs w:val="24"/>
          <w:lang w:val="en-US"/>
        </w:rPr>
        <w:t>takomillashtirish</w:t>
      </w:r>
      <w:proofErr w:type="spellEnd"/>
      <w:r w:rsidR="00AA7EEC" w:rsidRPr="00AA7EEC">
        <w:rPr>
          <w:rFonts w:ascii="Times New Roman" w:eastAsia="Times New Roman" w:hAnsi="Times New Roman" w:cs="Times New Roman"/>
          <w:color w:val="000000"/>
          <w:sz w:val="24"/>
          <w:szCs w:val="24"/>
          <w:lang w:val="en-US"/>
        </w:rPr>
        <w:t xml:space="preserve"> </w:t>
      </w:r>
      <w:proofErr w:type="spellStart"/>
      <w:r w:rsidR="00AA7EEC" w:rsidRPr="00AA7EEC">
        <w:rPr>
          <w:rFonts w:ascii="Times New Roman" w:eastAsia="Times New Roman" w:hAnsi="Times New Roman" w:cs="Times New Roman"/>
          <w:color w:val="000000"/>
          <w:sz w:val="24"/>
          <w:szCs w:val="24"/>
          <w:lang w:val="en-US"/>
        </w:rPr>
        <w:t>chora</w:t>
      </w:r>
      <w:proofErr w:type="spellEnd"/>
      <w:r w:rsidR="00AA7EEC" w:rsidRPr="00AA7EEC">
        <w:rPr>
          <w:rFonts w:ascii="Times New Roman" w:eastAsia="Times New Roman" w:hAnsi="Times New Roman" w:cs="Times New Roman"/>
          <w:color w:val="000000"/>
          <w:sz w:val="24"/>
          <w:szCs w:val="24"/>
          <w:lang w:val="en-US"/>
        </w:rPr>
        <w:t xml:space="preserve"> </w:t>
      </w:r>
      <w:proofErr w:type="spellStart"/>
      <w:r w:rsidR="00AA7EEC" w:rsidRPr="00AA7EEC">
        <w:rPr>
          <w:rFonts w:ascii="Times New Roman" w:eastAsia="Times New Roman" w:hAnsi="Times New Roman" w:cs="Times New Roman"/>
          <w:color w:val="000000"/>
          <w:sz w:val="24"/>
          <w:szCs w:val="24"/>
          <w:lang w:val="en-US"/>
        </w:rPr>
        <w:t>tadbirlari</w:t>
      </w:r>
      <w:proofErr w:type="spellEnd"/>
    </w:p>
    <w:p w:rsidR="00087484" w:rsidRPr="00AA7EEC" w:rsidRDefault="00AA7EEC" w:rsidP="00AA7EEC">
      <w:pPr>
        <w:pBdr>
          <w:top w:val="nil"/>
          <w:left w:val="nil"/>
          <w:bottom w:val="nil"/>
          <w:right w:val="nil"/>
          <w:between w:val="nil"/>
        </w:pBdr>
        <w:spacing w:after="0"/>
        <w:jc w:val="both"/>
        <w:rPr>
          <w:rFonts w:ascii="Times New Roman" w:eastAsia="Times New Roman" w:hAnsi="Times New Roman" w:cs="Times New Roman"/>
          <w:color w:val="000000"/>
          <w:sz w:val="24"/>
          <w:szCs w:val="24"/>
          <w:lang w:val="en-US"/>
        </w:rPr>
      </w:pPr>
      <w:proofErr w:type="spellStart"/>
      <w:r w:rsidRPr="00AA7EEC">
        <w:rPr>
          <w:rFonts w:ascii="Times New Roman" w:eastAsia="Times New Roman" w:hAnsi="Times New Roman" w:cs="Times New Roman"/>
          <w:b/>
          <w:color w:val="000000"/>
          <w:sz w:val="24"/>
          <w:szCs w:val="24"/>
          <w:lang w:val="en-US"/>
        </w:rPr>
        <w:t>Maʼruzachi</w:t>
      </w:r>
      <w:proofErr w:type="spellEnd"/>
      <w:r w:rsidRPr="00AA7EEC">
        <w:rPr>
          <w:rFonts w:ascii="Times New Roman" w:eastAsia="Times New Roman" w:hAnsi="Times New Roman" w:cs="Times New Roman"/>
          <w:b/>
          <w:color w:val="000000"/>
          <w:sz w:val="24"/>
          <w:szCs w:val="24"/>
          <w:lang w:val="en-US"/>
        </w:rPr>
        <w:t>:</w:t>
      </w:r>
      <w:r w:rsidRPr="00AA7EEC">
        <w:rPr>
          <w:rFonts w:ascii="Times New Roman" w:eastAsia="Times New Roman" w:hAnsi="Times New Roman" w:cs="Times New Roman"/>
          <w:color w:val="000000"/>
          <w:sz w:val="24"/>
          <w:szCs w:val="24"/>
          <w:lang w:val="en-US"/>
        </w:rPr>
        <w:t xml:space="preserve"> 2-Stomatologiya </w:t>
      </w:r>
      <w:proofErr w:type="spellStart"/>
      <w:r w:rsidRPr="00AA7EEC">
        <w:rPr>
          <w:rFonts w:ascii="Times New Roman" w:eastAsia="Times New Roman" w:hAnsi="Times New Roman" w:cs="Times New Roman"/>
          <w:color w:val="000000"/>
          <w:sz w:val="24"/>
          <w:szCs w:val="24"/>
          <w:lang w:val="en-US"/>
        </w:rPr>
        <w:t>fakulteti</w:t>
      </w:r>
      <w:proofErr w:type="spellEnd"/>
      <w:r w:rsidRPr="00AA7EEC">
        <w:rPr>
          <w:rFonts w:ascii="Times New Roman" w:eastAsia="Times New Roman" w:hAnsi="Times New Roman" w:cs="Times New Roman"/>
          <w:color w:val="000000"/>
          <w:sz w:val="24"/>
          <w:szCs w:val="24"/>
          <w:lang w:val="en-US"/>
        </w:rPr>
        <w:t xml:space="preserve"> </w:t>
      </w:r>
      <w:proofErr w:type="spellStart"/>
      <w:r w:rsidRPr="00AA7EEC">
        <w:rPr>
          <w:rFonts w:ascii="Times New Roman" w:eastAsia="Times New Roman" w:hAnsi="Times New Roman" w:cs="Times New Roman"/>
          <w:color w:val="000000"/>
          <w:sz w:val="24"/>
          <w:szCs w:val="24"/>
          <w:lang w:val="en-US"/>
        </w:rPr>
        <w:t>dekani</w:t>
      </w:r>
      <w:proofErr w:type="spellEnd"/>
      <w:r w:rsidRPr="00AA7EEC">
        <w:rPr>
          <w:rFonts w:ascii="Times New Roman" w:eastAsia="Times New Roman" w:hAnsi="Times New Roman" w:cs="Times New Roman"/>
          <w:color w:val="000000"/>
          <w:sz w:val="24"/>
          <w:szCs w:val="24"/>
          <w:lang w:val="en-US"/>
        </w:rPr>
        <w:t xml:space="preserve"> </w:t>
      </w:r>
      <w:proofErr w:type="spellStart"/>
      <w:r w:rsidRPr="00AA7EEC">
        <w:rPr>
          <w:rFonts w:ascii="Times New Roman" w:eastAsia="Times New Roman" w:hAnsi="Times New Roman" w:cs="Times New Roman"/>
          <w:color w:val="000000"/>
          <w:sz w:val="24"/>
          <w:szCs w:val="24"/>
          <w:lang w:val="en-US"/>
        </w:rPr>
        <w:t>t.f.n</w:t>
      </w:r>
      <w:proofErr w:type="spellEnd"/>
      <w:r w:rsidRPr="00AA7EEC">
        <w:rPr>
          <w:rFonts w:ascii="Times New Roman" w:eastAsia="Times New Roman" w:hAnsi="Times New Roman" w:cs="Times New Roman"/>
          <w:color w:val="000000"/>
          <w:sz w:val="24"/>
          <w:szCs w:val="24"/>
          <w:lang w:val="en-US"/>
        </w:rPr>
        <w:t xml:space="preserve">., </w:t>
      </w:r>
      <w:proofErr w:type="spellStart"/>
      <w:r w:rsidRPr="00AA7EEC">
        <w:rPr>
          <w:rFonts w:ascii="Times New Roman" w:eastAsia="Times New Roman" w:hAnsi="Times New Roman" w:cs="Times New Roman"/>
          <w:color w:val="000000"/>
          <w:sz w:val="24"/>
          <w:szCs w:val="24"/>
          <w:lang w:val="en-US"/>
        </w:rPr>
        <w:t>dotsent</w:t>
      </w:r>
      <w:proofErr w:type="spellEnd"/>
      <w:r w:rsidRPr="00AA7EEC">
        <w:rPr>
          <w:rFonts w:ascii="Times New Roman" w:eastAsia="Times New Roman" w:hAnsi="Times New Roman" w:cs="Times New Roman"/>
          <w:color w:val="000000"/>
          <w:sz w:val="24"/>
          <w:szCs w:val="24"/>
          <w:lang w:val="en-US"/>
        </w:rPr>
        <w:t xml:space="preserve"> </w:t>
      </w:r>
      <w:proofErr w:type="spellStart"/>
      <w:r w:rsidRPr="00AA7EEC">
        <w:rPr>
          <w:rFonts w:ascii="Times New Roman" w:eastAsia="Times New Roman" w:hAnsi="Times New Roman" w:cs="Times New Roman"/>
          <w:color w:val="000000"/>
          <w:sz w:val="24"/>
          <w:szCs w:val="24"/>
          <w:lang w:val="en-US"/>
        </w:rPr>
        <w:t>Sh.X.Babakulov</w:t>
      </w:r>
      <w:proofErr w:type="spellEnd"/>
    </w:p>
    <w:p w:rsidR="00AA7EEC" w:rsidRPr="00AA7EEC" w:rsidRDefault="00AA7EEC" w:rsidP="00AA7EEC">
      <w:pPr>
        <w:pBdr>
          <w:top w:val="nil"/>
          <w:left w:val="nil"/>
          <w:bottom w:val="nil"/>
          <w:right w:val="nil"/>
          <w:between w:val="nil"/>
        </w:pBdr>
        <w:spacing w:after="0"/>
        <w:jc w:val="both"/>
        <w:rPr>
          <w:rFonts w:ascii="Times New Roman" w:eastAsia="Times New Roman" w:hAnsi="Times New Roman" w:cs="Times New Roman"/>
          <w:color w:val="000000"/>
          <w:sz w:val="24"/>
          <w:szCs w:val="24"/>
          <w:lang w:val="en-US"/>
        </w:rPr>
      </w:pPr>
    </w:p>
    <w:p w:rsidR="00087484" w:rsidRPr="00AA7EEC" w:rsidRDefault="00087484" w:rsidP="00087484">
      <w:pPr>
        <w:pStyle w:val="a3"/>
        <w:spacing w:line="259" w:lineRule="auto"/>
        <w:rPr>
          <w:rFonts w:ascii="Times New Roman" w:eastAsia="Times New Roman" w:hAnsi="Times New Roman"/>
          <w:color w:val="000000"/>
          <w:sz w:val="24"/>
          <w:szCs w:val="24"/>
          <w:lang w:val="en-US" w:eastAsia="ru-RU"/>
        </w:rPr>
      </w:pPr>
    </w:p>
    <w:p w:rsidR="00AA7EEC" w:rsidRPr="00AA7EEC" w:rsidRDefault="003B3E1E" w:rsidP="00AA7EEC">
      <w:pPr>
        <w:spacing w:after="0"/>
        <w:jc w:val="both"/>
        <w:rPr>
          <w:rFonts w:ascii="Times New Roman" w:eastAsia="Times New Roman" w:hAnsi="Times New Roman" w:cs="Times New Roman"/>
          <w:bCs/>
          <w:sz w:val="24"/>
          <w:szCs w:val="24"/>
          <w:lang w:val="uz-Cyrl-UZ"/>
        </w:rPr>
      </w:pPr>
      <w:r w:rsidRPr="00AA7EEC">
        <w:rPr>
          <w:rFonts w:ascii="Times New Roman" w:eastAsia="Times New Roman" w:hAnsi="Times New Roman" w:cs="Times New Roman"/>
          <w:b/>
          <w:bCs/>
          <w:sz w:val="24"/>
          <w:szCs w:val="24"/>
          <w:lang w:val="uz-Cyrl-UZ"/>
        </w:rPr>
        <w:t>3-masala.</w:t>
      </w:r>
      <w:r w:rsidRPr="00AA7EEC">
        <w:rPr>
          <w:rFonts w:ascii="Times New Roman" w:eastAsia="Times New Roman" w:hAnsi="Times New Roman" w:cs="Times New Roman"/>
          <w:bCs/>
          <w:sz w:val="24"/>
          <w:szCs w:val="24"/>
          <w:lang w:val="uz-Cyrl-UZ"/>
        </w:rPr>
        <w:t xml:space="preserve"> </w:t>
      </w:r>
      <w:r w:rsidR="00AA7EEC" w:rsidRPr="00AA7EEC">
        <w:rPr>
          <w:rFonts w:ascii="Times New Roman" w:eastAsia="Times New Roman" w:hAnsi="Times New Roman" w:cs="Times New Roman"/>
          <w:bCs/>
          <w:sz w:val="24"/>
          <w:szCs w:val="24"/>
          <w:lang w:val="uz-Cyrl-UZ"/>
        </w:rPr>
        <w:t xml:space="preserve">Xorijiy talabalar bilan ishlash  fakultetida  oʼquv, oʼquv-uslubiy ishlar holati xamda uni takomillashtirish chora tadbirlari </w:t>
      </w:r>
    </w:p>
    <w:p w:rsidR="005C45F2" w:rsidRDefault="00AA7EEC" w:rsidP="00AA7EEC">
      <w:pPr>
        <w:spacing w:after="0"/>
        <w:jc w:val="both"/>
        <w:rPr>
          <w:rFonts w:ascii="Times New Roman" w:eastAsia="Times New Roman" w:hAnsi="Times New Roman" w:cs="Times New Roman"/>
          <w:bCs/>
          <w:sz w:val="24"/>
          <w:szCs w:val="24"/>
          <w:lang w:val="uz-Cyrl-UZ"/>
        </w:rPr>
      </w:pPr>
      <w:r w:rsidRPr="00AA7EEC">
        <w:rPr>
          <w:rFonts w:ascii="Times New Roman" w:eastAsia="Times New Roman" w:hAnsi="Times New Roman" w:cs="Times New Roman"/>
          <w:b/>
          <w:bCs/>
          <w:sz w:val="24"/>
          <w:szCs w:val="24"/>
          <w:lang w:val="uz-Cyrl-UZ"/>
        </w:rPr>
        <w:t>Maʼruzachi:</w:t>
      </w:r>
      <w:r w:rsidRPr="00AA7EEC">
        <w:rPr>
          <w:rFonts w:ascii="Times New Roman" w:eastAsia="Times New Roman" w:hAnsi="Times New Roman" w:cs="Times New Roman"/>
          <w:bCs/>
          <w:sz w:val="24"/>
          <w:szCs w:val="24"/>
          <w:lang w:val="uz-Cyrl-UZ"/>
        </w:rPr>
        <w:t xml:space="preserve"> Xorijiy talabalar bilan ishlash  fakulteti dekani PhD, dotsent O.A.Muqimov</w:t>
      </w:r>
    </w:p>
    <w:p w:rsidR="00306772" w:rsidRDefault="00306772" w:rsidP="00AA7EEC">
      <w:pPr>
        <w:spacing w:after="0"/>
        <w:jc w:val="both"/>
        <w:rPr>
          <w:rFonts w:ascii="Times New Roman" w:eastAsia="Times New Roman" w:hAnsi="Times New Roman" w:cs="Times New Roman"/>
          <w:bCs/>
          <w:sz w:val="24"/>
          <w:szCs w:val="24"/>
          <w:lang w:val="uz-Cyrl-UZ"/>
        </w:rPr>
      </w:pPr>
    </w:p>
    <w:p w:rsidR="00306772" w:rsidRDefault="00306772" w:rsidP="00306772">
      <w:pPr>
        <w:spacing w:after="0"/>
        <w:jc w:val="center"/>
        <w:rPr>
          <w:rFonts w:ascii="Times New Roman" w:eastAsia="Times New Roman" w:hAnsi="Times New Roman" w:cs="Times New Roman"/>
          <w:b/>
          <w:bCs/>
          <w:sz w:val="24"/>
          <w:szCs w:val="24"/>
          <w:lang w:val="uz-Cyrl-UZ"/>
        </w:rPr>
      </w:pPr>
      <w:r w:rsidRPr="00306772">
        <w:rPr>
          <w:rFonts w:ascii="Times New Roman" w:eastAsia="Times New Roman" w:hAnsi="Times New Roman" w:cs="Times New Roman"/>
          <w:b/>
          <w:bCs/>
          <w:sz w:val="24"/>
          <w:szCs w:val="24"/>
          <w:lang w:val="uz-Cyrl-UZ"/>
        </w:rPr>
        <w:t>XORIJIY TALABALAR BILAN ISHLASH  FAKULTETIDA  OʼQUV, OʼQUV-USLUBIY ISHLAR HOLATI XAMDA UNI TAKOMILLASHTIRISH CHORA TADBIRLARI</w:t>
      </w:r>
    </w:p>
    <w:p w:rsidR="00306772" w:rsidRDefault="00306772" w:rsidP="00306772">
      <w:pPr>
        <w:spacing w:after="0"/>
        <w:rPr>
          <w:rFonts w:ascii="Times New Roman" w:eastAsia="Times New Roman" w:hAnsi="Times New Roman" w:cs="Times New Roman"/>
          <w:b/>
          <w:bCs/>
          <w:sz w:val="24"/>
          <w:szCs w:val="24"/>
          <w:lang w:val="uz-Cyrl-UZ"/>
        </w:rPr>
      </w:pPr>
    </w:p>
    <w:p w:rsidR="00306772" w:rsidRPr="00306772" w:rsidRDefault="00306772" w:rsidP="00306772">
      <w:pPr>
        <w:spacing w:after="0"/>
        <w:ind w:firstLine="709"/>
        <w:jc w:val="both"/>
        <w:rPr>
          <w:rFonts w:ascii="Times New Roman" w:hAnsi="Times New Roman" w:cs="Times New Roman"/>
          <w:bCs/>
          <w:sz w:val="24"/>
          <w:szCs w:val="24"/>
          <w:lang w:val="uz-Cyrl-UZ"/>
        </w:rPr>
      </w:pPr>
      <w:r w:rsidRPr="00306772">
        <w:rPr>
          <w:rFonts w:ascii="Times New Roman" w:hAnsi="Times New Roman" w:cs="Times New Roman"/>
          <w:bCs/>
          <w:sz w:val="24"/>
          <w:szCs w:val="24"/>
          <w:lang w:val="uz-Cyrl-UZ"/>
        </w:rPr>
        <w:t>O‘zbekiston Respublikasida oliy ta'limni tizimli isloh qilishning ustuvor yo‘nalishlarini belgilash, zamonaviy bilim va yuksak ma'naviy-axloqiy fazilatlarga ega, mustaqil fikrlaydigan yuqori malakali kadrlar tayyorlash jarayonini sifat jihatidan yangi bosqichga ko‘tarish, oliy ta'limni modernizasiya qilish, ilg‘or ta'lim texnologiyalariga asoslangan holda ijtimoiy soha va iqtisodiyot tarmoqlarini rivojlantirish zarur. (Shavkat Mirziyoev)</w:t>
      </w:r>
    </w:p>
    <w:p w:rsidR="00306772" w:rsidRPr="00306772" w:rsidRDefault="00306772" w:rsidP="00306772">
      <w:pPr>
        <w:spacing w:after="0"/>
        <w:ind w:firstLine="709"/>
        <w:jc w:val="both"/>
        <w:rPr>
          <w:rFonts w:ascii="Times New Roman" w:hAnsi="Times New Roman" w:cs="Times New Roman"/>
          <w:bCs/>
          <w:i/>
          <w:iCs/>
          <w:sz w:val="24"/>
          <w:szCs w:val="24"/>
          <w:lang w:val="uz-Cyrl-UZ"/>
        </w:rPr>
      </w:pPr>
    </w:p>
    <w:p w:rsidR="00306772" w:rsidRPr="00306772" w:rsidRDefault="00306772" w:rsidP="00306772">
      <w:pPr>
        <w:spacing w:after="0"/>
        <w:ind w:firstLine="709"/>
        <w:jc w:val="both"/>
        <w:rPr>
          <w:rFonts w:ascii="Times New Roman" w:hAnsi="Times New Roman" w:cs="Times New Roman"/>
          <w:bCs/>
          <w:sz w:val="24"/>
          <w:szCs w:val="24"/>
          <w:lang w:val="uz-Cyrl-UZ"/>
        </w:rPr>
      </w:pPr>
      <w:r w:rsidRPr="00306772">
        <w:rPr>
          <w:rFonts w:ascii="Times New Roman" w:hAnsi="Times New Roman" w:cs="Times New Roman"/>
          <w:bCs/>
          <w:sz w:val="24"/>
          <w:szCs w:val="24"/>
          <w:lang w:val="uz-Cyrl-UZ"/>
        </w:rPr>
        <w:t>O‘zbekiston Respublikasi Vazirlar Mahkamasining 2021 yil 6 iyuldagi “O‘zbekiston Respublikasi  va xorijiy hamkor oliy ta'lim tashkilotlarining qo‘shma ta'lim dasturlari asosida ta'lim faoliyatini tashkil etish tartibi to‘g‘risidagi nizomni tasdiqlash haqida” 421-sonli qarori</w:t>
      </w:r>
    </w:p>
    <w:p w:rsidR="00306772" w:rsidRPr="00306772" w:rsidRDefault="00306772" w:rsidP="00306772">
      <w:pPr>
        <w:spacing w:after="0"/>
        <w:ind w:firstLine="709"/>
        <w:jc w:val="both"/>
        <w:rPr>
          <w:rFonts w:ascii="Times New Roman" w:hAnsi="Times New Roman" w:cs="Times New Roman"/>
          <w:bCs/>
          <w:sz w:val="24"/>
          <w:szCs w:val="24"/>
          <w:lang w:val="uz-Cyrl-UZ"/>
        </w:rPr>
      </w:pPr>
      <w:r w:rsidRPr="00306772">
        <w:rPr>
          <w:rFonts w:ascii="Times New Roman" w:hAnsi="Times New Roman" w:cs="Times New Roman"/>
          <w:bCs/>
          <w:sz w:val="24"/>
          <w:szCs w:val="24"/>
          <w:lang w:val="uz-Cyrl-UZ"/>
        </w:rPr>
        <w:t>a) 2024 yil 1 yanvardan boshlab qo‘shma ta'lim dasturlarini O‘zbekiston Respublikasi Oliy va o‘rta maxsus ta'lim vazirligi tomonidan ekspertizadan o‘tkazish tartibi joriy etiladi va faqat ijobiy ekspertiza xulosasiga ega bo‘lgan qo‘shma ta'lim dasturlari asosida ta'lim faoliyatini tashkil etishga ruxsat beriladi;</w:t>
      </w:r>
    </w:p>
    <w:p w:rsidR="00306772" w:rsidRPr="00306772" w:rsidRDefault="00306772" w:rsidP="00306772">
      <w:pPr>
        <w:spacing w:after="0"/>
        <w:ind w:firstLine="709"/>
        <w:jc w:val="both"/>
        <w:rPr>
          <w:rFonts w:ascii="Times New Roman" w:hAnsi="Times New Roman" w:cs="Times New Roman"/>
          <w:bCs/>
          <w:sz w:val="24"/>
          <w:szCs w:val="24"/>
          <w:lang w:val="uz-Cyrl-UZ"/>
        </w:rPr>
      </w:pPr>
      <w:r w:rsidRPr="00306772">
        <w:rPr>
          <w:rFonts w:ascii="Times New Roman" w:hAnsi="Times New Roman" w:cs="Times New Roman"/>
          <w:bCs/>
          <w:sz w:val="24"/>
          <w:szCs w:val="24"/>
          <w:lang w:val="uz-Cyrl-UZ"/>
        </w:rPr>
        <w:t>b) 2024 yil 1 yanvarga qadar qo‘shma ta'lim dasturlari asosida ta'lim faoliyatini amalga oshirayotgan oliy ta'lim tashkilotlari tomonidan ushbu qo‘shma ta'lim dasturlari mazkur qaror talablariga muvofiqlashtiriladi hamda O‘zbekiston Respublikasi Oliy va o‘rta maxsus ta'lim vazirligida ekspertizadan o‘tkaziladi. Bunda:</w:t>
      </w:r>
    </w:p>
    <w:p w:rsidR="00306772" w:rsidRPr="00306772" w:rsidRDefault="00306772" w:rsidP="00306772">
      <w:pPr>
        <w:spacing w:after="0"/>
        <w:ind w:firstLine="709"/>
        <w:jc w:val="both"/>
        <w:rPr>
          <w:rFonts w:ascii="Times New Roman" w:hAnsi="Times New Roman" w:cs="Times New Roman"/>
          <w:bCs/>
          <w:sz w:val="24"/>
          <w:szCs w:val="24"/>
          <w:lang w:val="uz-Cyrl-UZ"/>
        </w:rPr>
      </w:pPr>
      <w:r w:rsidRPr="00306772">
        <w:rPr>
          <w:rFonts w:ascii="Times New Roman" w:hAnsi="Times New Roman" w:cs="Times New Roman"/>
          <w:bCs/>
          <w:sz w:val="24"/>
          <w:szCs w:val="24"/>
          <w:lang w:val="uz-Cyrl-UZ"/>
        </w:rPr>
        <w:t>mazkur qarorning ilovasi bilan xorijiy hamkor oliy ta'lim tashkilotiga qo‘yilgan talablar amaldagi qo‘shma ta'lim dasturlariga nisbatan tatbiq etilmaydi;</w:t>
      </w:r>
    </w:p>
    <w:p w:rsidR="00306772" w:rsidRPr="00306772" w:rsidRDefault="00306772" w:rsidP="00306772">
      <w:pPr>
        <w:spacing w:after="0"/>
        <w:ind w:firstLine="709"/>
        <w:jc w:val="both"/>
        <w:rPr>
          <w:rFonts w:ascii="Times New Roman" w:hAnsi="Times New Roman" w:cs="Times New Roman"/>
          <w:bCs/>
          <w:sz w:val="24"/>
          <w:szCs w:val="24"/>
          <w:lang w:val="uz-Cyrl-UZ"/>
        </w:rPr>
      </w:pPr>
      <w:r w:rsidRPr="00306772">
        <w:rPr>
          <w:rFonts w:ascii="Times New Roman" w:hAnsi="Times New Roman" w:cs="Times New Roman"/>
          <w:bCs/>
          <w:sz w:val="24"/>
          <w:szCs w:val="24"/>
          <w:lang w:val="uz-Cyrl-UZ"/>
        </w:rPr>
        <w:t>ijobiy ekspertiza xulosasiga ega bo‘lmagan qo‘shma ta'lim dasturlari bo‘yicha talabalarni o‘qishga qabul qilish to‘xtatiladi;</w:t>
      </w:r>
    </w:p>
    <w:p w:rsidR="00306772" w:rsidRPr="00306772" w:rsidRDefault="00306772" w:rsidP="00306772">
      <w:pPr>
        <w:spacing w:after="0"/>
        <w:ind w:firstLine="709"/>
        <w:jc w:val="both"/>
        <w:rPr>
          <w:rFonts w:ascii="Times New Roman" w:hAnsi="Times New Roman" w:cs="Times New Roman"/>
          <w:bCs/>
          <w:sz w:val="24"/>
          <w:szCs w:val="24"/>
          <w:lang w:val="uz-Cyrl-UZ"/>
        </w:rPr>
      </w:pPr>
      <w:r w:rsidRPr="00306772">
        <w:rPr>
          <w:rFonts w:ascii="Times New Roman" w:hAnsi="Times New Roman" w:cs="Times New Roman"/>
          <w:bCs/>
          <w:sz w:val="24"/>
          <w:szCs w:val="24"/>
          <w:lang w:val="uz-Cyrl-UZ"/>
        </w:rPr>
        <w:t>2024 yil 1 yanvarga qadar o‘qishga qabul qilingan va qo‘shma ta'lim dasturlari asosida ta'lim olayotgan talabalar o‘qishini ushbu dasturlarda belgilangan tartibda davom ettiradilar;</w:t>
      </w:r>
    </w:p>
    <w:p w:rsidR="00306772" w:rsidRPr="00306772" w:rsidRDefault="00306772" w:rsidP="00306772">
      <w:pPr>
        <w:spacing w:after="0"/>
        <w:ind w:firstLine="709"/>
        <w:jc w:val="both"/>
        <w:rPr>
          <w:rFonts w:ascii="Times New Roman" w:hAnsi="Times New Roman" w:cs="Times New Roman"/>
          <w:bCs/>
          <w:sz w:val="24"/>
          <w:szCs w:val="24"/>
          <w:lang w:val="uz-Cyrl-UZ"/>
        </w:rPr>
      </w:pPr>
      <w:r w:rsidRPr="00306772">
        <w:rPr>
          <w:rFonts w:ascii="Times New Roman" w:hAnsi="Times New Roman" w:cs="Times New Roman"/>
          <w:bCs/>
          <w:sz w:val="24"/>
          <w:szCs w:val="24"/>
          <w:lang w:val="uz-Cyrl-UZ"/>
        </w:rPr>
        <w:t>v) qo‘shma ta'lim dasturlari asosida 2023/2024 o‘quv yilidan boshlab o‘qishga qabul qilish ikki bosqichda amalga oshiriladi.</w:t>
      </w:r>
    </w:p>
    <w:p w:rsidR="00306772" w:rsidRPr="00306772" w:rsidRDefault="00306772" w:rsidP="00306772">
      <w:pPr>
        <w:spacing w:after="0"/>
        <w:ind w:firstLine="709"/>
        <w:jc w:val="both"/>
        <w:rPr>
          <w:rFonts w:ascii="Times New Roman" w:hAnsi="Times New Roman" w:cs="Times New Roman"/>
          <w:bCs/>
          <w:sz w:val="24"/>
          <w:szCs w:val="24"/>
          <w:lang w:val="uz-Cyrl-UZ"/>
        </w:rPr>
      </w:pPr>
      <w:r w:rsidRPr="00306772">
        <w:rPr>
          <w:rFonts w:ascii="Times New Roman" w:hAnsi="Times New Roman" w:cs="Times New Roman"/>
          <w:bCs/>
          <w:sz w:val="24"/>
          <w:szCs w:val="24"/>
          <w:lang w:val="uz-Cyrl-UZ"/>
        </w:rPr>
        <w:t xml:space="preserve">g) qo‘shma ta'lim dasturlariga oid zarur ma'lumotlar, qabul parametrlari hamda birinchi va ikkinchi bosqichlarda kirish imtihonlarini o‘tkazish tartibi qabul jarayoni boshlanishidan kamida </w:t>
      </w:r>
      <w:r w:rsidRPr="00306772">
        <w:rPr>
          <w:rFonts w:ascii="Times New Roman" w:hAnsi="Times New Roman" w:cs="Times New Roman"/>
          <w:bCs/>
          <w:sz w:val="24"/>
          <w:szCs w:val="24"/>
          <w:lang w:val="uz-Cyrl-UZ"/>
        </w:rPr>
        <w:lastRenderedPageBreak/>
        <w:t>ikki oy oldin O‘zbekiston Respublikasi oliy ta'lim tashkiloti, Oliy va o‘rta maxsus ta'lim vazirligi hamda Davlat test markazining rasmiy veb-saytlarida joylashtiriladi;</w:t>
      </w:r>
    </w:p>
    <w:p w:rsidR="00306772" w:rsidRPr="00306772" w:rsidRDefault="00306772" w:rsidP="00306772">
      <w:pPr>
        <w:spacing w:after="0"/>
        <w:ind w:firstLine="709"/>
        <w:jc w:val="both"/>
        <w:rPr>
          <w:rFonts w:ascii="Times New Roman" w:hAnsi="Times New Roman" w:cs="Times New Roman"/>
          <w:bCs/>
          <w:sz w:val="24"/>
          <w:szCs w:val="24"/>
          <w:lang w:val="uz-Cyrl-UZ"/>
        </w:rPr>
      </w:pPr>
      <w:r w:rsidRPr="00306772">
        <w:rPr>
          <w:rFonts w:ascii="Times New Roman" w:hAnsi="Times New Roman" w:cs="Times New Roman"/>
          <w:bCs/>
          <w:sz w:val="24"/>
          <w:szCs w:val="24"/>
          <w:lang w:val="uz-Cyrl-UZ"/>
        </w:rPr>
        <w:t>d) qo‘shma ta'lim dasturlari asosida o‘qishga qabul qilish natijalarini tasdiqlash tartibi O‘zbekiston Respublikasi oliy ta'lim tashkiloti tomonidan xorijiy hamkor oliy ta'lim tashkiloti bilan kelishilgan holda belgilanadi;</w:t>
      </w:r>
    </w:p>
    <w:p w:rsidR="00306772" w:rsidRPr="00306772" w:rsidRDefault="00306772" w:rsidP="00306772">
      <w:pPr>
        <w:spacing w:after="0"/>
        <w:ind w:firstLine="709"/>
        <w:jc w:val="both"/>
        <w:rPr>
          <w:rFonts w:ascii="Times New Roman" w:hAnsi="Times New Roman" w:cs="Times New Roman"/>
          <w:bCs/>
          <w:sz w:val="24"/>
          <w:szCs w:val="24"/>
          <w:lang w:val="uz-Cyrl-UZ"/>
        </w:rPr>
      </w:pPr>
      <w:r w:rsidRPr="00306772">
        <w:rPr>
          <w:rFonts w:ascii="Times New Roman" w:hAnsi="Times New Roman" w:cs="Times New Roman"/>
          <w:bCs/>
          <w:sz w:val="24"/>
          <w:szCs w:val="24"/>
          <w:lang w:val="uz-Cyrl-UZ"/>
        </w:rPr>
        <w:t>ye) qo‘shma ta'lim dasturlari asosida oliy ta'lim tashkilotlarini muvaffaqiyatli tamomlagan bitiruvchilarga xorijiy hamkor oliy ta'lim tashkiloti joylashgan davlatda tan olinadigan diplom hamda O‘zbekiston Respublikasi oliy ta'lim tashkilotining davlat namunasidagi diplomi taqdim etiladi.</w:t>
      </w:r>
    </w:p>
    <w:p w:rsidR="00306772" w:rsidRPr="00306772" w:rsidRDefault="00306772" w:rsidP="00306772">
      <w:pPr>
        <w:spacing w:after="0"/>
        <w:ind w:firstLine="709"/>
        <w:rPr>
          <w:rFonts w:ascii="Times New Roman" w:hAnsi="Times New Roman" w:cs="Times New Roman"/>
          <w:bCs/>
          <w:sz w:val="24"/>
          <w:szCs w:val="24"/>
          <w:lang w:val="uz-Cyrl-UZ"/>
        </w:rPr>
      </w:pPr>
    </w:p>
    <w:p w:rsidR="00306772" w:rsidRPr="000B709C" w:rsidRDefault="00306772" w:rsidP="00306772">
      <w:pPr>
        <w:spacing w:after="0"/>
        <w:ind w:firstLine="709"/>
        <w:jc w:val="center"/>
        <w:rPr>
          <w:rFonts w:ascii="Times New Roman" w:hAnsi="Times New Roman" w:cs="Times New Roman"/>
          <w:b/>
          <w:bCs/>
          <w:sz w:val="24"/>
          <w:szCs w:val="24"/>
        </w:rPr>
      </w:pPr>
      <w:r w:rsidRPr="000B709C">
        <w:rPr>
          <w:rFonts w:ascii="Times New Roman" w:hAnsi="Times New Roman" w:cs="Times New Roman"/>
          <w:b/>
          <w:bCs/>
          <w:sz w:val="24"/>
          <w:szCs w:val="24"/>
        </w:rPr>
        <w:t>TALABALAR KONTINGENTI</w:t>
      </w:r>
    </w:p>
    <w:p w:rsidR="00306772" w:rsidRPr="000B709C" w:rsidRDefault="00306772" w:rsidP="00306772">
      <w:pPr>
        <w:spacing w:after="0"/>
        <w:ind w:firstLine="709"/>
        <w:jc w:val="center"/>
        <w:rPr>
          <w:rFonts w:ascii="Times New Roman" w:hAnsi="Times New Roman" w:cs="Times New Roman"/>
          <w:b/>
          <w:bCs/>
          <w:sz w:val="24"/>
          <w:szCs w:val="24"/>
        </w:rPr>
      </w:pPr>
    </w:p>
    <w:tbl>
      <w:tblPr>
        <w:tblStyle w:val="a9"/>
        <w:tblW w:w="0" w:type="auto"/>
        <w:jc w:val="center"/>
        <w:tblLook w:val="04A0" w:firstRow="1" w:lastRow="0" w:firstColumn="1" w:lastColumn="0" w:noHBand="0" w:noVBand="1"/>
      </w:tblPr>
      <w:tblGrid>
        <w:gridCol w:w="1951"/>
        <w:gridCol w:w="2835"/>
      </w:tblGrid>
      <w:tr w:rsidR="00306772" w:rsidRPr="000B709C" w:rsidTr="007E43E5">
        <w:trPr>
          <w:trHeight w:val="20"/>
          <w:jc w:val="center"/>
        </w:trPr>
        <w:tc>
          <w:tcPr>
            <w:tcW w:w="1951" w:type="dxa"/>
          </w:tcPr>
          <w:p w:rsidR="00306772" w:rsidRPr="000B709C" w:rsidRDefault="00306772" w:rsidP="007E43E5">
            <w:pPr>
              <w:spacing w:after="0"/>
              <w:jc w:val="center"/>
              <w:rPr>
                <w:rFonts w:ascii="Times New Roman" w:hAnsi="Times New Roman" w:cs="Times New Roman"/>
                <w:b/>
                <w:bCs/>
                <w:sz w:val="24"/>
                <w:szCs w:val="24"/>
              </w:rPr>
            </w:pPr>
            <w:proofErr w:type="spellStart"/>
            <w:r w:rsidRPr="000B709C">
              <w:rPr>
                <w:rFonts w:ascii="Times New Roman" w:eastAsia="Times New Roman" w:hAnsi="Times New Roman" w:cs="Times New Roman"/>
                <w:b/>
                <w:bCs/>
                <w:color w:val="000000"/>
                <w:sz w:val="24"/>
                <w:szCs w:val="24"/>
                <w:lang w:eastAsia="ru-RU"/>
              </w:rPr>
              <w:t>Kurs</w:t>
            </w:r>
            <w:proofErr w:type="spellEnd"/>
          </w:p>
        </w:tc>
        <w:tc>
          <w:tcPr>
            <w:tcW w:w="2835" w:type="dxa"/>
          </w:tcPr>
          <w:p w:rsidR="00306772" w:rsidRPr="000B709C" w:rsidRDefault="00306772" w:rsidP="007E43E5">
            <w:pPr>
              <w:spacing w:after="0"/>
              <w:jc w:val="center"/>
              <w:rPr>
                <w:rFonts w:ascii="Times New Roman" w:hAnsi="Times New Roman" w:cs="Times New Roman"/>
                <w:b/>
                <w:bCs/>
                <w:sz w:val="24"/>
                <w:szCs w:val="24"/>
              </w:rPr>
            </w:pPr>
            <w:r w:rsidRPr="000B709C">
              <w:rPr>
                <w:rFonts w:ascii="Times New Roman" w:eastAsia="Times New Roman" w:hAnsi="Times New Roman" w:cs="Times New Roman"/>
                <w:b/>
                <w:bCs/>
                <w:color w:val="000000"/>
                <w:sz w:val="24"/>
                <w:szCs w:val="24"/>
                <w:lang w:val="uz-Cyrl-UZ" w:eastAsia="ru-RU"/>
              </w:rPr>
              <w:t>Talabalar soni</w:t>
            </w:r>
          </w:p>
        </w:tc>
      </w:tr>
      <w:tr w:rsidR="00306772" w:rsidRPr="000B709C" w:rsidTr="007E43E5">
        <w:trPr>
          <w:trHeight w:val="20"/>
          <w:jc w:val="center"/>
        </w:trPr>
        <w:tc>
          <w:tcPr>
            <w:tcW w:w="1951" w:type="dxa"/>
            <w:vAlign w:val="center"/>
          </w:tcPr>
          <w:p w:rsidR="00306772" w:rsidRPr="000B709C" w:rsidRDefault="00306772" w:rsidP="007E43E5">
            <w:pPr>
              <w:spacing w:after="0"/>
              <w:jc w:val="center"/>
              <w:rPr>
                <w:rFonts w:ascii="Times New Roman" w:hAnsi="Times New Roman" w:cs="Times New Roman"/>
                <w:b/>
                <w:bCs/>
                <w:sz w:val="24"/>
                <w:szCs w:val="24"/>
              </w:rPr>
            </w:pPr>
            <w:r w:rsidRPr="000B709C">
              <w:rPr>
                <w:rFonts w:ascii="Times New Roman" w:eastAsia="Times New Roman" w:hAnsi="Times New Roman" w:cs="Times New Roman"/>
                <w:b/>
                <w:bCs/>
                <w:color w:val="000000"/>
                <w:sz w:val="24"/>
                <w:szCs w:val="24"/>
                <w:lang w:eastAsia="ru-RU"/>
              </w:rPr>
              <w:t>1 k</w:t>
            </w:r>
            <w:proofErr w:type="spellStart"/>
            <w:r w:rsidRPr="000B709C">
              <w:rPr>
                <w:rFonts w:ascii="Times New Roman" w:eastAsia="Times New Roman" w:hAnsi="Times New Roman" w:cs="Times New Roman"/>
                <w:b/>
                <w:bCs/>
                <w:color w:val="000000"/>
                <w:sz w:val="24"/>
                <w:szCs w:val="24"/>
                <w:lang w:val="en-US" w:eastAsia="ru-RU"/>
              </w:rPr>
              <w:t>urs</w:t>
            </w:r>
            <w:proofErr w:type="spellEnd"/>
          </w:p>
        </w:tc>
        <w:tc>
          <w:tcPr>
            <w:tcW w:w="2835" w:type="dxa"/>
          </w:tcPr>
          <w:p w:rsidR="00306772" w:rsidRPr="000B709C" w:rsidRDefault="00306772" w:rsidP="007E43E5">
            <w:pPr>
              <w:spacing w:after="0"/>
              <w:jc w:val="center"/>
              <w:rPr>
                <w:rFonts w:ascii="Times New Roman" w:hAnsi="Times New Roman" w:cs="Times New Roman"/>
                <w:b/>
                <w:bCs/>
                <w:sz w:val="24"/>
                <w:szCs w:val="24"/>
                <w:lang w:val="en-US"/>
              </w:rPr>
            </w:pPr>
            <w:r w:rsidRPr="000B709C">
              <w:rPr>
                <w:rFonts w:ascii="Times New Roman" w:hAnsi="Times New Roman" w:cs="Times New Roman"/>
                <w:b/>
                <w:bCs/>
                <w:sz w:val="24"/>
                <w:szCs w:val="24"/>
                <w:lang w:val="en-US"/>
              </w:rPr>
              <w:t>285</w:t>
            </w:r>
          </w:p>
        </w:tc>
      </w:tr>
      <w:tr w:rsidR="00306772" w:rsidRPr="000B709C" w:rsidTr="007E43E5">
        <w:trPr>
          <w:trHeight w:val="20"/>
          <w:jc w:val="center"/>
        </w:trPr>
        <w:tc>
          <w:tcPr>
            <w:tcW w:w="1951" w:type="dxa"/>
            <w:vAlign w:val="center"/>
          </w:tcPr>
          <w:p w:rsidR="00306772" w:rsidRPr="000B709C" w:rsidRDefault="00306772" w:rsidP="007E43E5">
            <w:pPr>
              <w:spacing w:after="0"/>
              <w:jc w:val="center"/>
              <w:rPr>
                <w:rFonts w:ascii="Times New Roman" w:eastAsia="Times New Roman" w:hAnsi="Times New Roman" w:cs="Times New Roman"/>
                <w:b/>
                <w:bCs/>
                <w:color w:val="000000"/>
                <w:sz w:val="24"/>
                <w:szCs w:val="24"/>
                <w:lang w:eastAsia="ru-RU"/>
              </w:rPr>
            </w:pPr>
            <w:r w:rsidRPr="000B709C">
              <w:rPr>
                <w:rFonts w:ascii="Times New Roman" w:eastAsia="Times New Roman" w:hAnsi="Times New Roman" w:cs="Times New Roman"/>
                <w:b/>
                <w:bCs/>
                <w:color w:val="000000"/>
                <w:sz w:val="24"/>
                <w:szCs w:val="24"/>
                <w:lang w:eastAsia="ru-RU"/>
              </w:rPr>
              <w:t>2 k</w:t>
            </w:r>
            <w:proofErr w:type="spellStart"/>
            <w:r w:rsidRPr="000B709C">
              <w:rPr>
                <w:rFonts w:ascii="Times New Roman" w:eastAsia="Times New Roman" w:hAnsi="Times New Roman" w:cs="Times New Roman"/>
                <w:b/>
                <w:bCs/>
                <w:color w:val="000000"/>
                <w:sz w:val="24"/>
                <w:szCs w:val="24"/>
                <w:lang w:val="en-US" w:eastAsia="ru-RU"/>
              </w:rPr>
              <w:t>urs</w:t>
            </w:r>
            <w:proofErr w:type="spellEnd"/>
          </w:p>
        </w:tc>
        <w:tc>
          <w:tcPr>
            <w:tcW w:w="2835" w:type="dxa"/>
          </w:tcPr>
          <w:p w:rsidR="00306772" w:rsidRPr="000B709C" w:rsidRDefault="00306772" w:rsidP="007E43E5">
            <w:pPr>
              <w:spacing w:after="0"/>
              <w:jc w:val="center"/>
              <w:rPr>
                <w:rFonts w:ascii="Times New Roman" w:eastAsia="Times New Roman" w:hAnsi="Times New Roman" w:cs="Times New Roman"/>
                <w:color w:val="000000"/>
                <w:sz w:val="24"/>
                <w:szCs w:val="24"/>
                <w:lang w:val="en-US" w:eastAsia="ru-RU"/>
              </w:rPr>
            </w:pPr>
            <w:r w:rsidRPr="000B709C">
              <w:rPr>
                <w:rFonts w:ascii="Times New Roman" w:eastAsia="Times New Roman" w:hAnsi="Times New Roman" w:cs="Times New Roman"/>
                <w:color w:val="000000"/>
                <w:sz w:val="24"/>
                <w:szCs w:val="24"/>
                <w:lang w:val="en-US" w:eastAsia="ru-RU"/>
              </w:rPr>
              <w:t>485</w:t>
            </w:r>
          </w:p>
        </w:tc>
      </w:tr>
      <w:tr w:rsidR="00306772" w:rsidRPr="000B709C" w:rsidTr="007E43E5">
        <w:trPr>
          <w:trHeight w:val="20"/>
          <w:jc w:val="center"/>
        </w:trPr>
        <w:tc>
          <w:tcPr>
            <w:tcW w:w="1951" w:type="dxa"/>
            <w:vAlign w:val="center"/>
          </w:tcPr>
          <w:p w:rsidR="00306772" w:rsidRPr="000B709C" w:rsidRDefault="00306772" w:rsidP="007E43E5">
            <w:pPr>
              <w:spacing w:after="0"/>
              <w:jc w:val="center"/>
              <w:rPr>
                <w:rFonts w:ascii="Times New Roman" w:eastAsia="Times New Roman" w:hAnsi="Times New Roman" w:cs="Times New Roman"/>
                <w:b/>
                <w:bCs/>
                <w:color w:val="000000"/>
                <w:sz w:val="24"/>
                <w:szCs w:val="24"/>
                <w:lang w:eastAsia="ru-RU"/>
              </w:rPr>
            </w:pPr>
            <w:r w:rsidRPr="000B709C">
              <w:rPr>
                <w:rFonts w:ascii="Times New Roman" w:eastAsia="Times New Roman" w:hAnsi="Times New Roman" w:cs="Times New Roman"/>
                <w:b/>
                <w:bCs/>
                <w:color w:val="000000"/>
                <w:sz w:val="24"/>
                <w:szCs w:val="24"/>
                <w:lang w:eastAsia="ru-RU"/>
              </w:rPr>
              <w:t>3 k</w:t>
            </w:r>
            <w:proofErr w:type="spellStart"/>
            <w:r w:rsidRPr="000B709C">
              <w:rPr>
                <w:rFonts w:ascii="Times New Roman" w:eastAsia="Times New Roman" w:hAnsi="Times New Roman" w:cs="Times New Roman"/>
                <w:b/>
                <w:bCs/>
                <w:color w:val="000000"/>
                <w:sz w:val="24"/>
                <w:szCs w:val="24"/>
                <w:lang w:val="en-US" w:eastAsia="ru-RU"/>
              </w:rPr>
              <w:t>urs</w:t>
            </w:r>
            <w:proofErr w:type="spellEnd"/>
            <w:r w:rsidRPr="000B709C">
              <w:rPr>
                <w:rFonts w:ascii="Times New Roman" w:eastAsia="Times New Roman" w:hAnsi="Times New Roman" w:cs="Times New Roman"/>
                <w:b/>
                <w:bCs/>
                <w:color w:val="000000"/>
                <w:sz w:val="24"/>
                <w:szCs w:val="24"/>
                <w:lang w:eastAsia="ru-RU"/>
              </w:rPr>
              <w:t xml:space="preserve"> </w:t>
            </w:r>
          </w:p>
        </w:tc>
        <w:tc>
          <w:tcPr>
            <w:tcW w:w="2835" w:type="dxa"/>
          </w:tcPr>
          <w:p w:rsidR="00306772" w:rsidRPr="000B709C" w:rsidRDefault="00306772" w:rsidP="007E43E5">
            <w:pPr>
              <w:spacing w:after="0"/>
              <w:jc w:val="center"/>
              <w:rPr>
                <w:rFonts w:ascii="Times New Roman" w:eastAsia="Times New Roman" w:hAnsi="Times New Roman" w:cs="Times New Roman"/>
                <w:color w:val="000000"/>
                <w:sz w:val="24"/>
                <w:szCs w:val="24"/>
                <w:lang w:val="en-US" w:eastAsia="ru-RU"/>
              </w:rPr>
            </w:pPr>
            <w:r w:rsidRPr="000B709C">
              <w:rPr>
                <w:rFonts w:ascii="Times New Roman" w:eastAsia="Times New Roman" w:hAnsi="Times New Roman" w:cs="Times New Roman"/>
                <w:color w:val="000000"/>
                <w:sz w:val="24"/>
                <w:szCs w:val="24"/>
                <w:lang w:val="en-US" w:eastAsia="ru-RU"/>
              </w:rPr>
              <w:t>364</w:t>
            </w:r>
          </w:p>
        </w:tc>
      </w:tr>
      <w:tr w:rsidR="00306772" w:rsidRPr="000B709C" w:rsidTr="007E43E5">
        <w:trPr>
          <w:trHeight w:val="20"/>
          <w:jc w:val="center"/>
        </w:trPr>
        <w:tc>
          <w:tcPr>
            <w:tcW w:w="1951" w:type="dxa"/>
            <w:vAlign w:val="center"/>
          </w:tcPr>
          <w:p w:rsidR="00306772" w:rsidRPr="000B709C" w:rsidRDefault="00306772" w:rsidP="007E43E5">
            <w:pPr>
              <w:spacing w:after="0"/>
              <w:jc w:val="center"/>
              <w:rPr>
                <w:rFonts w:ascii="Times New Roman" w:eastAsia="Times New Roman" w:hAnsi="Times New Roman" w:cs="Times New Roman"/>
                <w:b/>
                <w:bCs/>
                <w:color w:val="000000"/>
                <w:sz w:val="24"/>
                <w:szCs w:val="24"/>
                <w:lang w:eastAsia="ru-RU"/>
              </w:rPr>
            </w:pPr>
            <w:r w:rsidRPr="000B709C">
              <w:rPr>
                <w:rFonts w:ascii="Times New Roman" w:eastAsia="Times New Roman" w:hAnsi="Times New Roman" w:cs="Times New Roman"/>
                <w:b/>
                <w:bCs/>
                <w:color w:val="000000"/>
                <w:sz w:val="24"/>
                <w:szCs w:val="24"/>
                <w:lang w:eastAsia="ru-RU"/>
              </w:rPr>
              <w:t>4 k</w:t>
            </w:r>
            <w:proofErr w:type="spellStart"/>
            <w:r w:rsidRPr="000B709C">
              <w:rPr>
                <w:rFonts w:ascii="Times New Roman" w:eastAsia="Times New Roman" w:hAnsi="Times New Roman" w:cs="Times New Roman"/>
                <w:b/>
                <w:bCs/>
                <w:color w:val="000000"/>
                <w:sz w:val="24"/>
                <w:szCs w:val="24"/>
                <w:lang w:val="en-US" w:eastAsia="ru-RU"/>
              </w:rPr>
              <w:t>urs</w:t>
            </w:r>
            <w:proofErr w:type="spellEnd"/>
          </w:p>
        </w:tc>
        <w:tc>
          <w:tcPr>
            <w:tcW w:w="2835" w:type="dxa"/>
          </w:tcPr>
          <w:p w:rsidR="00306772" w:rsidRPr="000B709C" w:rsidRDefault="00306772" w:rsidP="007E43E5">
            <w:pPr>
              <w:spacing w:after="0"/>
              <w:jc w:val="center"/>
              <w:rPr>
                <w:rFonts w:ascii="Times New Roman" w:eastAsia="Times New Roman" w:hAnsi="Times New Roman" w:cs="Times New Roman"/>
                <w:color w:val="000000"/>
                <w:sz w:val="24"/>
                <w:szCs w:val="24"/>
                <w:lang w:val="en-US" w:eastAsia="ru-RU"/>
              </w:rPr>
            </w:pPr>
            <w:r w:rsidRPr="000B709C">
              <w:rPr>
                <w:rFonts w:ascii="Times New Roman" w:eastAsia="Times New Roman" w:hAnsi="Times New Roman" w:cs="Times New Roman"/>
                <w:color w:val="000000"/>
                <w:sz w:val="24"/>
                <w:szCs w:val="24"/>
                <w:lang w:val="en-US" w:eastAsia="ru-RU"/>
              </w:rPr>
              <w:t>285</w:t>
            </w:r>
          </w:p>
        </w:tc>
      </w:tr>
      <w:tr w:rsidR="00306772" w:rsidRPr="000B709C" w:rsidTr="007E43E5">
        <w:trPr>
          <w:trHeight w:val="20"/>
          <w:jc w:val="center"/>
        </w:trPr>
        <w:tc>
          <w:tcPr>
            <w:tcW w:w="1951" w:type="dxa"/>
          </w:tcPr>
          <w:p w:rsidR="00306772" w:rsidRPr="000B709C" w:rsidRDefault="00306772" w:rsidP="007E43E5">
            <w:pPr>
              <w:spacing w:after="0"/>
              <w:jc w:val="center"/>
              <w:rPr>
                <w:rFonts w:ascii="Times New Roman" w:eastAsia="Times New Roman" w:hAnsi="Times New Roman" w:cs="Times New Roman"/>
                <w:b/>
                <w:bCs/>
                <w:color w:val="000000"/>
                <w:sz w:val="24"/>
                <w:szCs w:val="24"/>
                <w:lang w:eastAsia="ru-RU"/>
              </w:rPr>
            </w:pPr>
            <w:r w:rsidRPr="000B709C">
              <w:rPr>
                <w:rFonts w:ascii="Times New Roman" w:eastAsia="Times New Roman" w:hAnsi="Times New Roman" w:cs="Times New Roman"/>
                <w:b/>
                <w:bCs/>
                <w:color w:val="000000"/>
                <w:sz w:val="24"/>
                <w:szCs w:val="24"/>
                <w:lang w:eastAsia="ru-RU"/>
              </w:rPr>
              <w:t>5 k</w:t>
            </w:r>
            <w:proofErr w:type="spellStart"/>
            <w:r w:rsidRPr="000B709C">
              <w:rPr>
                <w:rFonts w:ascii="Times New Roman" w:eastAsia="Times New Roman" w:hAnsi="Times New Roman" w:cs="Times New Roman"/>
                <w:b/>
                <w:bCs/>
                <w:color w:val="000000"/>
                <w:sz w:val="24"/>
                <w:szCs w:val="24"/>
                <w:lang w:val="en-US" w:eastAsia="ru-RU"/>
              </w:rPr>
              <w:t>urs</w:t>
            </w:r>
            <w:proofErr w:type="spellEnd"/>
          </w:p>
        </w:tc>
        <w:tc>
          <w:tcPr>
            <w:tcW w:w="2835" w:type="dxa"/>
          </w:tcPr>
          <w:p w:rsidR="00306772" w:rsidRPr="000B709C" w:rsidRDefault="00306772" w:rsidP="007E43E5">
            <w:pPr>
              <w:spacing w:after="0"/>
              <w:jc w:val="center"/>
              <w:rPr>
                <w:rFonts w:ascii="Times New Roman" w:eastAsia="Times New Roman" w:hAnsi="Times New Roman" w:cs="Times New Roman"/>
                <w:color w:val="000000"/>
                <w:sz w:val="24"/>
                <w:szCs w:val="24"/>
                <w:lang w:val="en-US" w:eastAsia="ru-RU"/>
              </w:rPr>
            </w:pPr>
            <w:r w:rsidRPr="000B709C">
              <w:rPr>
                <w:rFonts w:ascii="Times New Roman" w:eastAsia="Times New Roman" w:hAnsi="Times New Roman" w:cs="Times New Roman"/>
                <w:color w:val="000000"/>
                <w:sz w:val="24"/>
                <w:szCs w:val="24"/>
                <w:lang w:val="en-US" w:eastAsia="ru-RU"/>
              </w:rPr>
              <w:t>489</w:t>
            </w:r>
          </w:p>
        </w:tc>
      </w:tr>
      <w:tr w:rsidR="00306772" w:rsidRPr="000B709C" w:rsidTr="007E43E5">
        <w:trPr>
          <w:trHeight w:val="20"/>
          <w:jc w:val="center"/>
        </w:trPr>
        <w:tc>
          <w:tcPr>
            <w:tcW w:w="1951" w:type="dxa"/>
          </w:tcPr>
          <w:p w:rsidR="00306772" w:rsidRPr="000B709C" w:rsidRDefault="00306772" w:rsidP="007E43E5">
            <w:pPr>
              <w:spacing w:after="0"/>
              <w:jc w:val="center"/>
              <w:rPr>
                <w:rFonts w:ascii="Times New Roman" w:eastAsia="Times New Roman" w:hAnsi="Times New Roman" w:cs="Times New Roman"/>
                <w:b/>
                <w:bCs/>
                <w:color w:val="000000"/>
                <w:sz w:val="24"/>
                <w:szCs w:val="24"/>
                <w:lang w:val="en-US" w:eastAsia="ru-RU"/>
              </w:rPr>
            </w:pPr>
            <w:r w:rsidRPr="000B709C">
              <w:rPr>
                <w:rFonts w:ascii="Times New Roman" w:eastAsia="Times New Roman" w:hAnsi="Times New Roman" w:cs="Times New Roman"/>
                <w:b/>
                <w:bCs/>
                <w:color w:val="000000"/>
                <w:sz w:val="24"/>
                <w:szCs w:val="24"/>
                <w:lang w:val="en-US" w:eastAsia="ru-RU"/>
              </w:rPr>
              <w:t>Jami</w:t>
            </w:r>
          </w:p>
        </w:tc>
        <w:tc>
          <w:tcPr>
            <w:tcW w:w="2835" w:type="dxa"/>
          </w:tcPr>
          <w:p w:rsidR="00306772" w:rsidRPr="000B709C" w:rsidRDefault="00306772" w:rsidP="007E43E5">
            <w:pPr>
              <w:spacing w:after="0"/>
              <w:jc w:val="center"/>
              <w:rPr>
                <w:rFonts w:ascii="Times New Roman" w:eastAsia="Times New Roman" w:hAnsi="Times New Roman" w:cs="Times New Roman"/>
                <w:color w:val="000000"/>
                <w:sz w:val="24"/>
                <w:szCs w:val="24"/>
                <w:lang w:val="en-US" w:eastAsia="ru-RU"/>
              </w:rPr>
            </w:pPr>
            <w:r w:rsidRPr="000B709C">
              <w:rPr>
                <w:rFonts w:ascii="Times New Roman" w:eastAsia="Times New Roman" w:hAnsi="Times New Roman" w:cs="Times New Roman"/>
                <w:color w:val="000000"/>
                <w:sz w:val="24"/>
                <w:szCs w:val="24"/>
                <w:lang w:val="en-US" w:eastAsia="ru-RU"/>
              </w:rPr>
              <w:t>1908</w:t>
            </w:r>
          </w:p>
        </w:tc>
      </w:tr>
    </w:tbl>
    <w:p w:rsidR="00306772" w:rsidRPr="000B709C" w:rsidRDefault="00306772" w:rsidP="00306772">
      <w:pPr>
        <w:spacing w:after="0"/>
        <w:ind w:firstLine="709"/>
        <w:jc w:val="both"/>
        <w:rPr>
          <w:rFonts w:ascii="Times New Roman" w:hAnsi="Times New Roman" w:cs="Times New Roman"/>
          <w:sz w:val="24"/>
          <w:szCs w:val="24"/>
          <w:lang w:val="uz-Cyrl-UZ"/>
        </w:rPr>
      </w:pPr>
    </w:p>
    <w:p w:rsidR="00306772" w:rsidRPr="000B709C" w:rsidRDefault="00306772" w:rsidP="00306772">
      <w:pPr>
        <w:spacing w:after="0" w:line="259" w:lineRule="auto"/>
        <w:rPr>
          <w:rFonts w:ascii="Times New Roman" w:hAnsi="Times New Roman" w:cs="Times New Roman"/>
          <w:sz w:val="24"/>
          <w:szCs w:val="24"/>
          <w:lang w:val="uz-Cyrl-UZ"/>
        </w:rPr>
      </w:pPr>
      <w:r w:rsidRPr="000B709C">
        <w:rPr>
          <w:rFonts w:ascii="Times New Roman" w:hAnsi="Times New Roman" w:cs="Times New Roman"/>
          <w:sz w:val="24"/>
          <w:szCs w:val="24"/>
          <w:lang w:val="uz-Cyrl-UZ"/>
        </w:rPr>
        <w:t>Kafedralar:</w:t>
      </w:r>
    </w:p>
    <w:p w:rsidR="00306772" w:rsidRPr="000B709C" w:rsidRDefault="00306772" w:rsidP="00306772">
      <w:pPr>
        <w:pStyle w:val="a3"/>
        <w:numPr>
          <w:ilvl w:val="0"/>
          <w:numId w:val="3"/>
        </w:numPr>
        <w:spacing w:after="0" w:line="259" w:lineRule="auto"/>
        <w:rPr>
          <w:rFonts w:ascii="Times New Roman" w:hAnsi="Times New Roman"/>
          <w:bCs/>
          <w:sz w:val="24"/>
          <w:szCs w:val="24"/>
          <w:lang w:val="uz-Cyrl-UZ"/>
        </w:rPr>
      </w:pPr>
      <w:r w:rsidRPr="000B709C">
        <w:rPr>
          <w:rFonts w:ascii="Times New Roman" w:hAnsi="Times New Roman"/>
          <w:bCs/>
          <w:sz w:val="24"/>
          <w:szCs w:val="24"/>
          <w:lang w:val="uz-Cyrl-UZ"/>
        </w:rPr>
        <w:t>Terapevtik stomatologiya propedevtikasi</w:t>
      </w:r>
    </w:p>
    <w:p w:rsidR="00306772" w:rsidRPr="000B709C" w:rsidRDefault="00306772" w:rsidP="00306772">
      <w:pPr>
        <w:pStyle w:val="a3"/>
        <w:numPr>
          <w:ilvl w:val="0"/>
          <w:numId w:val="3"/>
        </w:numPr>
        <w:spacing w:after="0" w:line="259" w:lineRule="auto"/>
        <w:rPr>
          <w:rFonts w:ascii="Times New Roman" w:hAnsi="Times New Roman"/>
          <w:sz w:val="24"/>
          <w:szCs w:val="24"/>
          <w:lang w:val="uz-Cyrl-UZ"/>
        </w:rPr>
      </w:pPr>
      <w:proofErr w:type="spellStart"/>
      <w:r w:rsidRPr="000B709C">
        <w:rPr>
          <w:rFonts w:ascii="Times New Roman" w:hAnsi="Times New Roman"/>
          <w:bCs/>
          <w:sz w:val="24"/>
          <w:szCs w:val="24"/>
        </w:rPr>
        <w:t>Fakultet</w:t>
      </w:r>
      <w:proofErr w:type="spellEnd"/>
      <w:r w:rsidRPr="000B709C">
        <w:rPr>
          <w:rFonts w:ascii="Times New Roman" w:hAnsi="Times New Roman"/>
          <w:bCs/>
          <w:sz w:val="24"/>
          <w:szCs w:val="24"/>
        </w:rPr>
        <w:t xml:space="preserve"> </w:t>
      </w:r>
      <w:proofErr w:type="spellStart"/>
      <w:r w:rsidRPr="000B709C">
        <w:rPr>
          <w:rFonts w:ascii="Times New Roman" w:hAnsi="Times New Roman"/>
          <w:bCs/>
          <w:sz w:val="24"/>
          <w:szCs w:val="24"/>
        </w:rPr>
        <w:t>terapevtik</w:t>
      </w:r>
      <w:proofErr w:type="spellEnd"/>
      <w:r w:rsidRPr="000B709C">
        <w:rPr>
          <w:rFonts w:ascii="Times New Roman" w:hAnsi="Times New Roman"/>
          <w:bCs/>
          <w:sz w:val="24"/>
          <w:szCs w:val="24"/>
        </w:rPr>
        <w:t xml:space="preserve"> </w:t>
      </w:r>
      <w:proofErr w:type="spellStart"/>
      <w:r w:rsidRPr="000B709C">
        <w:rPr>
          <w:rFonts w:ascii="Times New Roman" w:hAnsi="Times New Roman"/>
          <w:bCs/>
          <w:sz w:val="24"/>
          <w:szCs w:val="24"/>
        </w:rPr>
        <w:t>stomatologiya</w:t>
      </w:r>
      <w:proofErr w:type="spellEnd"/>
    </w:p>
    <w:p w:rsidR="00306772" w:rsidRPr="000B709C" w:rsidRDefault="00306772" w:rsidP="00306772">
      <w:pPr>
        <w:pStyle w:val="a3"/>
        <w:numPr>
          <w:ilvl w:val="0"/>
          <w:numId w:val="3"/>
        </w:numPr>
        <w:spacing w:after="0" w:line="259" w:lineRule="auto"/>
        <w:rPr>
          <w:rFonts w:ascii="Times New Roman" w:hAnsi="Times New Roman"/>
          <w:sz w:val="24"/>
          <w:szCs w:val="24"/>
          <w:lang w:val="uz-Cyrl-UZ"/>
        </w:rPr>
      </w:pPr>
      <w:proofErr w:type="spellStart"/>
      <w:r w:rsidRPr="000B709C">
        <w:rPr>
          <w:rFonts w:ascii="Times New Roman" w:hAnsi="Times New Roman"/>
          <w:bCs/>
          <w:sz w:val="24"/>
          <w:szCs w:val="24"/>
        </w:rPr>
        <w:t>Gospital</w:t>
      </w:r>
      <w:proofErr w:type="spellEnd"/>
      <w:r w:rsidRPr="000B709C">
        <w:rPr>
          <w:rFonts w:ascii="Times New Roman" w:hAnsi="Times New Roman"/>
          <w:bCs/>
          <w:sz w:val="24"/>
          <w:szCs w:val="24"/>
        </w:rPr>
        <w:t xml:space="preserve"> </w:t>
      </w:r>
      <w:proofErr w:type="spellStart"/>
      <w:r w:rsidRPr="000B709C">
        <w:rPr>
          <w:rFonts w:ascii="Times New Roman" w:hAnsi="Times New Roman"/>
          <w:bCs/>
          <w:sz w:val="24"/>
          <w:szCs w:val="24"/>
        </w:rPr>
        <w:t>terapevtik</w:t>
      </w:r>
      <w:proofErr w:type="spellEnd"/>
      <w:r w:rsidRPr="000B709C">
        <w:rPr>
          <w:rFonts w:ascii="Times New Roman" w:hAnsi="Times New Roman"/>
          <w:bCs/>
          <w:sz w:val="24"/>
          <w:szCs w:val="24"/>
        </w:rPr>
        <w:t xml:space="preserve"> </w:t>
      </w:r>
      <w:proofErr w:type="spellStart"/>
      <w:r w:rsidRPr="000B709C">
        <w:rPr>
          <w:rFonts w:ascii="Times New Roman" w:hAnsi="Times New Roman"/>
          <w:bCs/>
          <w:sz w:val="24"/>
          <w:szCs w:val="24"/>
        </w:rPr>
        <w:t>stomatologiya</w:t>
      </w:r>
      <w:proofErr w:type="spellEnd"/>
    </w:p>
    <w:p w:rsidR="00306772" w:rsidRPr="000B709C" w:rsidRDefault="00306772" w:rsidP="00306772">
      <w:pPr>
        <w:pStyle w:val="a3"/>
        <w:numPr>
          <w:ilvl w:val="0"/>
          <w:numId w:val="3"/>
        </w:numPr>
        <w:spacing w:after="0" w:line="259" w:lineRule="auto"/>
        <w:rPr>
          <w:rFonts w:ascii="Times New Roman" w:hAnsi="Times New Roman"/>
          <w:sz w:val="24"/>
          <w:szCs w:val="24"/>
          <w:lang w:val="uz-Cyrl-UZ"/>
        </w:rPr>
      </w:pPr>
      <w:proofErr w:type="spellStart"/>
      <w:r w:rsidRPr="000B709C">
        <w:rPr>
          <w:rFonts w:ascii="Times New Roman" w:hAnsi="Times New Roman"/>
          <w:bCs/>
          <w:sz w:val="24"/>
          <w:szCs w:val="24"/>
        </w:rPr>
        <w:t>Ortopedik</w:t>
      </w:r>
      <w:proofErr w:type="spellEnd"/>
      <w:r w:rsidRPr="000B709C">
        <w:rPr>
          <w:rFonts w:ascii="Times New Roman" w:hAnsi="Times New Roman"/>
          <w:bCs/>
          <w:sz w:val="24"/>
          <w:szCs w:val="24"/>
        </w:rPr>
        <w:t xml:space="preserve"> </w:t>
      </w:r>
      <w:proofErr w:type="spellStart"/>
      <w:r w:rsidRPr="000B709C">
        <w:rPr>
          <w:rFonts w:ascii="Times New Roman" w:hAnsi="Times New Roman"/>
          <w:bCs/>
          <w:sz w:val="24"/>
          <w:szCs w:val="24"/>
        </w:rPr>
        <w:t>stomatologiya</w:t>
      </w:r>
      <w:proofErr w:type="spellEnd"/>
      <w:r w:rsidRPr="000B709C">
        <w:rPr>
          <w:rFonts w:ascii="Times New Roman" w:hAnsi="Times New Roman"/>
          <w:bCs/>
          <w:sz w:val="24"/>
          <w:szCs w:val="24"/>
        </w:rPr>
        <w:t xml:space="preserve"> </w:t>
      </w:r>
      <w:proofErr w:type="spellStart"/>
      <w:r w:rsidRPr="000B709C">
        <w:rPr>
          <w:rFonts w:ascii="Times New Roman" w:hAnsi="Times New Roman"/>
          <w:bCs/>
          <w:sz w:val="24"/>
          <w:szCs w:val="24"/>
        </w:rPr>
        <w:t>propedevtikasi</w:t>
      </w:r>
      <w:proofErr w:type="spellEnd"/>
    </w:p>
    <w:p w:rsidR="00306772" w:rsidRPr="000B709C" w:rsidRDefault="00306772" w:rsidP="00306772">
      <w:pPr>
        <w:pStyle w:val="a3"/>
        <w:numPr>
          <w:ilvl w:val="0"/>
          <w:numId w:val="3"/>
        </w:numPr>
        <w:spacing w:after="0" w:line="259" w:lineRule="auto"/>
        <w:rPr>
          <w:rFonts w:ascii="Times New Roman" w:hAnsi="Times New Roman"/>
          <w:sz w:val="24"/>
          <w:szCs w:val="24"/>
          <w:lang w:val="uz-Cyrl-UZ"/>
        </w:rPr>
      </w:pPr>
      <w:proofErr w:type="spellStart"/>
      <w:r w:rsidRPr="000B709C">
        <w:rPr>
          <w:rFonts w:ascii="Times New Roman" w:hAnsi="Times New Roman"/>
          <w:bCs/>
          <w:sz w:val="24"/>
          <w:szCs w:val="24"/>
        </w:rPr>
        <w:t>Fakultet</w:t>
      </w:r>
      <w:proofErr w:type="spellEnd"/>
      <w:r w:rsidRPr="000B709C">
        <w:rPr>
          <w:rFonts w:ascii="Times New Roman" w:hAnsi="Times New Roman"/>
          <w:bCs/>
          <w:sz w:val="24"/>
          <w:szCs w:val="24"/>
        </w:rPr>
        <w:t xml:space="preserve"> </w:t>
      </w:r>
      <w:proofErr w:type="spellStart"/>
      <w:r w:rsidRPr="000B709C">
        <w:rPr>
          <w:rFonts w:ascii="Times New Roman" w:hAnsi="Times New Roman"/>
          <w:bCs/>
          <w:sz w:val="24"/>
          <w:szCs w:val="24"/>
        </w:rPr>
        <w:t>ortopedik</w:t>
      </w:r>
      <w:proofErr w:type="spellEnd"/>
      <w:r w:rsidRPr="000B709C">
        <w:rPr>
          <w:rFonts w:ascii="Times New Roman" w:hAnsi="Times New Roman"/>
          <w:bCs/>
          <w:sz w:val="24"/>
          <w:szCs w:val="24"/>
        </w:rPr>
        <w:t xml:space="preserve"> </w:t>
      </w:r>
      <w:proofErr w:type="spellStart"/>
      <w:r w:rsidRPr="000B709C">
        <w:rPr>
          <w:rFonts w:ascii="Times New Roman" w:hAnsi="Times New Roman"/>
          <w:bCs/>
          <w:sz w:val="24"/>
          <w:szCs w:val="24"/>
        </w:rPr>
        <w:t>stomatologiya</w:t>
      </w:r>
      <w:proofErr w:type="spellEnd"/>
    </w:p>
    <w:p w:rsidR="00306772" w:rsidRPr="000B709C" w:rsidRDefault="00306772" w:rsidP="00306772">
      <w:pPr>
        <w:pStyle w:val="a3"/>
        <w:numPr>
          <w:ilvl w:val="0"/>
          <w:numId w:val="3"/>
        </w:numPr>
        <w:spacing w:after="0" w:line="259" w:lineRule="auto"/>
        <w:rPr>
          <w:rFonts w:ascii="Times New Roman" w:hAnsi="Times New Roman"/>
          <w:sz w:val="24"/>
          <w:szCs w:val="24"/>
          <w:lang w:val="uz-Cyrl-UZ"/>
        </w:rPr>
      </w:pPr>
      <w:proofErr w:type="spellStart"/>
      <w:r w:rsidRPr="000B709C">
        <w:rPr>
          <w:rFonts w:ascii="Times New Roman" w:hAnsi="Times New Roman"/>
          <w:bCs/>
          <w:sz w:val="24"/>
          <w:szCs w:val="24"/>
        </w:rPr>
        <w:t>Onkologiya</w:t>
      </w:r>
      <w:proofErr w:type="spellEnd"/>
      <w:r w:rsidRPr="000B709C">
        <w:rPr>
          <w:rFonts w:ascii="Times New Roman" w:hAnsi="Times New Roman"/>
          <w:bCs/>
          <w:sz w:val="24"/>
          <w:szCs w:val="24"/>
        </w:rPr>
        <w:t xml:space="preserve"> </w:t>
      </w:r>
      <w:proofErr w:type="spellStart"/>
      <w:r w:rsidRPr="000B709C">
        <w:rPr>
          <w:rFonts w:ascii="Times New Roman" w:hAnsi="Times New Roman"/>
          <w:bCs/>
          <w:sz w:val="24"/>
          <w:szCs w:val="24"/>
        </w:rPr>
        <w:t>va</w:t>
      </w:r>
      <w:proofErr w:type="spellEnd"/>
      <w:r w:rsidRPr="000B709C">
        <w:rPr>
          <w:rFonts w:ascii="Times New Roman" w:hAnsi="Times New Roman"/>
          <w:bCs/>
          <w:sz w:val="24"/>
          <w:szCs w:val="24"/>
        </w:rPr>
        <w:t xml:space="preserve"> </w:t>
      </w:r>
      <w:proofErr w:type="spellStart"/>
      <w:r w:rsidRPr="000B709C">
        <w:rPr>
          <w:rFonts w:ascii="Times New Roman" w:hAnsi="Times New Roman"/>
          <w:bCs/>
          <w:sz w:val="24"/>
          <w:szCs w:val="24"/>
        </w:rPr>
        <w:t>tibbiy</w:t>
      </w:r>
      <w:proofErr w:type="spellEnd"/>
      <w:r w:rsidRPr="000B709C">
        <w:rPr>
          <w:rFonts w:ascii="Times New Roman" w:hAnsi="Times New Roman"/>
          <w:bCs/>
          <w:sz w:val="24"/>
          <w:szCs w:val="24"/>
        </w:rPr>
        <w:t xml:space="preserve"> </w:t>
      </w:r>
      <w:proofErr w:type="spellStart"/>
      <w:r w:rsidRPr="000B709C">
        <w:rPr>
          <w:rFonts w:ascii="Times New Roman" w:hAnsi="Times New Roman"/>
          <w:bCs/>
          <w:sz w:val="24"/>
          <w:szCs w:val="24"/>
        </w:rPr>
        <w:t>radiologiya</w:t>
      </w:r>
      <w:proofErr w:type="spellEnd"/>
    </w:p>
    <w:p w:rsidR="00306772" w:rsidRPr="000B709C" w:rsidRDefault="00306772" w:rsidP="00306772">
      <w:pPr>
        <w:spacing w:after="0" w:line="259" w:lineRule="auto"/>
        <w:rPr>
          <w:rFonts w:ascii="Times New Roman" w:hAnsi="Times New Roman" w:cs="Times New Roman"/>
          <w:sz w:val="24"/>
          <w:szCs w:val="24"/>
          <w:lang w:val="uz-Cyrl-UZ"/>
        </w:rPr>
      </w:pPr>
    </w:p>
    <w:p w:rsidR="00306772" w:rsidRPr="000B709C" w:rsidRDefault="00306772" w:rsidP="00306772">
      <w:pPr>
        <w:spacing w:line="259" w:lineRule="auto"/>
        <w:jc w:val="center"/>
        <w:rPr>
          <w:rFonts w:ascii="Times New Roman" w:hAnsi="Times New Roman" w:cs="Times New Roman"/>
          <w:b/>
          <w:bCs/>
          <w:sz w:val="24"/>
          <w:szCs w:val="24"/>
          <w:lang w:val="uz-Cyrl-UZ"/>
        </w:rPr>
      </w:pPr>
      <w:r w:rsidRPr="000B709C">
        <w:rPr>
          <w:rFonts w:ascii="Times New Roman" w:hAnsi="Times New Roman" w:cs="Times New Roman"/>
          <w:b/>
          <w:bCs/>
          <w:sz w:val="24"/>
          <w:szCs w:val="24"/>
          <w:lang w:val="uz-Cyrl-UZ"/>
        </w:rPr>
        <w:t>Kafedralar 2022-2023 o‘quv yilida tomonidan bajarilgan ishlar</w:t>
      </w:r>
    </w:p>
    <w:tbl>
      <w:tblPr>
        <w:tblStyle w:val="a9"/>
        <w:tblW w:w="4614" w:type="pct"/>
        <w:tblLook w:val="0420" w:firstRow="1" w:lastRow="0" w:firstColumn="0" w:lastColumn="0" w:noHBand="0" w:noVBand="1"/>
      </w:tblPr>
      <w:tblGrid>
        <w:gridCol w:w="4050"/>
        <w:gridCol w:w="1257"/>
        <w:gridCol w:w="1257"/>
        <w:gridCol w:w="1270"/>
        <w:gridCol w:w="790"/>
      </w:tblGrid>
      <w:tr w:rsidR="00306772" w:rsidRPr="000B709C" w:rsidTr="007E43E5">
        <w:trPr>
          <w:trHeight w:val="20"/>
        </w:trPr>
        <w:tc>
          <w:tcPr>
            <w:tcW w:w="2407" w:type="pct"/>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hAnsi="Times New Roman" w:cs="Times New Roman"/>
                <w:b/>
                <w:bCs/>
                <w:sz w:val="24"/>
                <w:szCs w:val="24"/>
              </w:rPr>
              <w:t>Kafedralar</w:t>
            </w:r>
            <w:proofErr w:type="spellEnd"/>
          </w:p>
        </w:tc>
        <w:tc>
          <w:tcPr>
            <w:tcW w:w="712" w:type="pct"/>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val="en-US" w:eastAsia="ru-RU"/>
              </w:rPr>
            </w:pPr>
            <w:proofErr w:type="spellStart"/>
            <w:r w:rsidRPr="000B709C">
              <w:rPr>
                <w:rFonts w:ascii="Times New Roman" w:hAnsi="Times New Roman" w:cs="Times New Roman"/>
                <w:b/>
                <w:bCs/>
                <w:sz w:val="24"/>
                <w:szCs w:val="24"/>
                <w:lang w:val="en-US"/>
              </w:rPr>
              <w:t>O‘quv-uslubiy</w:t>
            </w:r>
            <w:proofErr w:type="spellEnd"/>
            <w:r w:rsidRPr="000B709C">
              <w:rPr>
                <w:rFonts w:ascii="Times New Roman" w:hAnsi="Times New Roman" w:cs="Times New Roman"/>
                <w:b/>
                <w:bCs/>
                <w:sz w:val="24"/>
                <w:szCs w:val="24"/>
                <w:lang w:val="en-US"/>
              </w:rPr>
              <w:t xml:space="preserve"> </w:t>
            </w:r>
            <w:proofErr w:type="spellStart"/>
            <w:r w:rsidRPr="000B709C">
              <w:rPr>
                <w:rFonts w:ascii="Times New Roman" w:hAnsi="Times New Roman" w:cs="Times New Roman"/>
                <w:b/>
                <w:bCs/>
                <w:sz w:val="24"/>
                <w:szCs w:val="24"/>
                <w:lang w:val="en-US"/>
              </w:rPr>
              <w:t>qo‘llanma</w:t>
            </w:r>
            <w:proofErr w:type="spellEnd"/>
          </w:p>
        </w:tc>
        <w:tc>
          <w:tcPr>
            <w:tcW w:w="712" w:type="pct"/>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hAnsi="Times New Roman" w:cs="Times New Roman"/>
                <w:b/>
                <w:bCs/>
                <w:sz w:val="24"/>
                <w:szCs w:val="24"/>
              </w:rPr>
              <w:t>O‘quv</w:t>
            </w:r>
            <w:proofErr w:type="spellEnd"/>
            <w:r w:rsidRPr="000B709C">
              <w:rPr>
                <w:rFonts w:ascii="Times New Roman" w:hAnsi="Times New Roman" w:cs="Times New Roman"/>
                <w:b/>
                <w:bCs/>
                <w:sz w:val="24"/>
                <w:szCs w:val="24"/>
              </w:rPr>
              <w:t xml:space="preserve"> </w:t>
            </w:r>
            <w:proofErr w:type="spellStart"/>
            <w:r w:rsidRPr="000B709C">
              <w:rPr>
                <w:rFonts w:ascii="Times New Roman" w:hAnsi="Times New Roman" w:cs="Times New Roman"/>
                <w:b/>
                <w:bCs/>
                <w:sz w:val="24"/>
                <w:szCs w:val="24"/>
              </w:rPr>
              <w:t>qo‘llanma</w:t>
            </w:r>
            <w:proofErr w:type="spellEnd"/>
          </w:p>
        </w:tc>
        <w:tc>
          <w:tcPr>
            <w:tcW w:w="721" w:type="pct"/>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hAnsi="Times New Roman" w:cs="Times New Roman"/>
                <w:b/>
                <w:bCs/>
                <w:sz w:val="24"/>
                <w:szCs w:val="24"/>
              </w:rPr>
              <w:t>Darsliklar</w:t>
            </w:r>
            <w:proofErr w:type="spellEnd"/>
          </w:p>
        </w:tc>
        <w:tc>
          <w:tcPr>
            <w:tcW w:w="448" w:type="pct"/>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hAnsi="Times New Roman" w:cs="Times New Roman"/>
                <w:b/>
                <w:bCs/>
                <w:sz w:val="24"/>
                <w:szCs w:val="24"/>
              </w:rPr>
              <w:t>Ja'mi</w:t>
            </w:r>
            <w:proofErr w:type="spellEnd"/>
          </w:p>
        </w:tc>
      </w:tr>
      <w:tr w:rsidR="00306772" w:rsidRPr="000B709C" w:rsidTr="007E43E5">
        <w:trPr>
          <w:trHeight w:val="20"/>
        </w:trPr>
        <w:tc>
          <w:tcPr>
            <w:tcW w:w="2407" w:type="pct"/>
            <w:vAlign w:val="center"/>
            <w:hideMark/>
          </w:tcPr>
          <w:p w:rsidR="00306772" w:rsidRPr="000B709C" w:rsidRDefault="00306772" w:rsidP="007E43E5">
            <w:pPr>
              <w:pStyle w:val="ab"/>
              <w:spacing w:before="0" w:beforeAutospacing="0" w:after="0" w:afterAutospacing="0"/>
              <w:jc w:val="center"/>
            </w:pPr>
            <w:r w:rsidRPr="000B709C">
              <w:rPr>
                <w:rFonts w:eastAsia="Microsoft YaHei"/>
                <w:bCs/>
                <w:kern w:val="24"/>
                <w:lang w:val="uz-Cyrl-UZ"/>
              </w:rPr>
              <w:t>Terapevtik stomatologiya propedevtikasi</w:t>
            </w:r>
          </w:p>
        </w:tc>
        <w:tc>
          <w:tcPr>
            <w:tcW w:w="712"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36</w:t>
            </w:r>
          </w:p>
        </w:tc>
        <w:tc>
          <w:tcPr>
            <w:tcW w:w="712"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5</w:t>
            </w:r>
          </w:p>
        </w:tc>
        <w:tc>
          <w:tcPr>
            <w:tcW w:w="721"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2</w:t>
            </w:r>
          </w:p>
        </w:tc>
        <w:tc>
          <w:tcPr>
            <w:tcW w:w="448" w:type="pct"/>
            <w:vAlign w:val="center"/>
          </w:tcPr>
          <w:p w:rsidR="00306772" w:rsidRPr="000B709C" w:rsidRDefault="00306772" w:rsidP="007E43E5">
            <w:pPr>
              <w:pStyle w:val="ab"/>
              <w:spacing w:before="0" w:beforeAutospacing="0" w:after="0" w:afterAutospacing="0"/>
              <w:jc w:val="center"/>
              <w:textAlignment w:val="bottom"/>
            </w:pPr>
            <w:r w:rsidRPr="000B709C">
              <w:rPr>
                <w:rFonts w:eastAsia="Microsoft YaHei"/>
                <w:b/>
                <w:bCs/>
                <w:kern w:val="24"/>
              </w:rPr>
              <w:t>43</w:t>
            </w:r>
          </w:p>
        </w:tc>
      </w:tr>
      <w:tr w:rsidR="00306772" w:rsidRPr="000B709C" w:rsidTr="007E43E5">
        <w:trPr>
          <w:trHeight w:val="20"/>
        </w:trPr>
        <w:tc>
          <w:tcPr>
            <w:tcW w:w="2407" w:type="pct"/>
            <w:vAlign w:val="center"/>
            <w:hideMark/>
          </w:tcPr>
          <w:p w:rsidR="00306772" w:rsidRPr="000B709C" w:rsidRDefault="00306772" w:rsidP="007E43E5">
            <w:pPr>
              <w:pStyle w:val="ab"/>
              <w:spacing w:before="0" w:beforeAutospacing="0" w:after="0" w:afterAutospacing="0"/>
              <w:jc w:val="center"/>
            </w:pPr>
            <w:proofErr w:type="spellStart"/>
            <w:r w:rsidRPr="000B709C">
              <w:rPr>
                <w:rFonts w:eastAsia="Microsoft YaHei"/>
                <w:bCs/>
                <w:kern w:val="24"/>
              </w:rPr>
              <w:t>Fakultet</w:t>
            </w:r>
            <w:proofErr w:type="spellEnd"/>
            <w:r w:rsidRPr="000B709C">
              <w:rPr>
                <w:rFonts w:eastAsia="Microsoft YaHei"/>
                <w:bCs/>
                <w:kern w:val="24"/>
              </w:rPr>
              <w:t xml:space="preserve"> </w:t>
            </w:r>
            <w:proofErr w:type="spellStart"/>
            <w:r w:rsidRPr="000B709C">
              <w:rPr>
                <w:rFonts w:eastAsia="Microsoft YaHei"/>
                <w:bCs/>
                <w:kern w:val="24"/>
              </w:rPr>
              <w:t>terapevtik</w:t>
            </w:r>
            <w:proofErr w:type="spellEnd"/>
            <w:r w:rsidRPr="000B709C">
              <w:rPr>
                <w:rFonts w:eastAsia="Microsoft YaHei"/>
                <w:bCs/>
                <w:kern w:val="24"/>
              </w:rPr>
              <w:t xml:space="preserve"> </w:t>
            </w:r>
            <w:proofErr w:type="spellStart"/>
            <w:r w:rsidRPr="000B709C">
              <w:rPr>
                <w:rFonts w:eastAsia="Microsoft YaHei"/>
                <w:bCs/>
                <w:kern w:val="24"/>
              </w:rPr>
              <w:t>stomatologiya</w:t>
            </w:r>
            <w:proofErr w:type="spellEnd"/>
          </w:p>
        </w:tc>
        <w:tc>
          <w:tcPr>
            <w:tcW w:w="712"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10</w:t>
            </w:r>
          </w:p>
        </w:tc>
        <w:tc>
          <w:tcPr>
            <w:tcW w:w="712"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5</w:t>
            </w:r>
          </w:p>
        </w:tc>
        <w:tc>
          <w:tcPr>
            <w:tcW w:w="721"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1</w:t>
            </w:r>
          </w:p>
        </w:tc>
        <w:tc>
          <w:tcPr>
            <w:tcW w:w="448" w:type="pct"/>
            <w:vAlign w:val="center"/>
          </w:tcPr>
          <w:p w:rsidR="00306772" w:rsidRPr="000B709C" w:rsidRDefault="00306772" w:rsidP="007E43E5">
            <w:pPr>
              <w:pStyle w:val="ab"/>
              <w:spacing w:before="0" w:beforeAutospacing="0" w:after="0" w:afterAutospacing="0"/>
              <w:jc w:val="center"/>
              <w:textAlignment w:val="bottom"/>
            </w:pPr>
            <w:r w:rsidRPr="000B709C">
              <w:rPr>
                <w:rFonts w:eastAsia="Microsoft YaHei"/>
                <w:b/>
                <w:bCs/>
                <w:kern w:val="24"/>
              </w:rPr>
              <w:t>16</w:t>
            </w:r>
          </w:p>
        </w:tc>
      </w:tr>
      <w:tr w:rsidR="00306772" w:rsidRPr="000B709C" w:rsidTr="007E43E5">
        <w:trPr>
          <w:trHeight w:val="20"/>
        </w:trPr>
        <w:tc>
          <w:tcPr>
            <w:tcW w:w="2407" w:type="pct"/>
            <w:vAlign w:val="center"/>
            <w:hideMark/>
          </w:tcPr>
          <w:p w:rsidR="00306772" w:rsidRPr="000B709C" w:rsidRDefault="00306772" w:rsidP="007E43E5">
            <w:pPr>
              <w:pStyle w:val="ab"/>
              <w:spacing w:before="0" w:beforeAutospacing="0" w:after="0" w:afterAutospacing="0"/>
              <w:jc w:val="center"/>
            </w:pPr>
            <w:proofErr w:type="spellStart"/>
            <w:r w:rsidRPr="000B709C">
              <w:rPr>
                <w:rFonts w:eastAsia="Microsoft YaHei"/>
                <w:bCs/>
                <w:kern w:val="24"/>
              </w:rPr>
              <w:t>Gospital</w:t>
            </w:r>
            <w:proofErr w:type="spellEnd"/>
            <w:r w:rsidRPr="000B709C">
              <w:rPr>
                <w:rFonts w:eastAsia="Microsoft YaHei"/>
                <w:bCs/>
                <w:kern w:val="24"/>
              </w:rPr>
              <w:t xml:space="preserve"> </w:t>
            </w:r>
            <w:proofErr w:type="spellStart"/>
            <w:r w:rsidRPr="000B709C">
              <w:rPr>
                <w:rFonts w:eastAsia="Microsoft YaHei"/>
                <w:bCs/>
                <w:kern w:val="24"/>
              </w:rPr>
              <w:t>terapevtik</w:t>
            </w:r>
            <w:proofErr w:type="spellEnd"/>
            <w:r w:rsidRPr="000B709C">
              <w:rPr>
                <w:rFonts w:eastAsia="Microsoft YaHei"/>
                <w:bCs/>
                <w:kern w:val="24"/>
              </w:rPr>
              <w:t xml:space="preserve"> </w:t>
            </w:r>
            <w:proofErr w:type="spellStart"/>
            <w:r w:rsidRPr="000B709C">
              <w:rPr>
                <w:rFonts w:eastAsia="Microsoft YaHei"/>
                <w:bCs/>
                <w:kern w:val="24"/>
              </w:rPr>
              <w:t>stomatologiya</w:t>
            </w:r>
            <w:proofErr w:type="spellEnd"/>
          </w:p>
        </w:tc>
        <w:tc>
          <w:tcPr>
            <w:tcW w:w="712"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5</w:t>
            </w:r>
          </w:p>
        </w:tc>
        <w:tc>
          <w:tcPr>
            <w:tcW w:w="712"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4</w:t>
            </w:r>
          </w:p>
        </w:tc>
        <w:tc>
          <w:tcPr>
            <w:tcW w:w="721"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1</w:t>
            </w:r>
          </w:p>
        </w:tc>
        <w:tc>
          <w:tcPr>
            <w:tcW w:w="448" w:type="pct"/>
            <w:vAlign w:val="center"/>
          </w:tcPr>
          <w:p w:rsidR="00306772" w:rsidRPr="000B709C" w:rsidRDefault="00306772" w:rsidP="007E43E5">
            <w:pPr>
              <w:pStyle w:val="ab"/>
              <w:spacing w:before="0" w:beforeAutospacing="0" w:after="0" w:afterAutospacing="0"/>
              <w:jc w:val="center"/>
              <w:textAlignment w:val="bottom"/>
            </w:pPr>
            <w:r w:rsidRPr="000B709C">
              <w:rPr>
                <w:rFonts w:eastAsia="Microsoft YaHei"/>
                <w:b/>
                <w:bCs/>
                <w:kern w:val="24"/>
              </w:rPr>
              <w:t>10</w:t>
            </w:r>
          </w:p>
        </w:tc>
      </w:tr>
      <w:tr w:rsidR="00306772" w:rsidRPr="000B709C" w:rsidTr="007E43E5">
        <w:trPr>
          <w:trHeight w:val="20"/>
        </w:trPr>
        <w:tc>
          <w:tcPr>
            <w:tcW w:w="2407" w:type="pct"/>
            <w:vAlign w:val="center"/>
            <w:hideMark/>
          </w:tcPr>
          <w:p w:rsidR="00306772" w:rsidRPr="000B709C" w:rsidRDefault="00306772" w:rsidP="007E43E5">
            <w:pPr>
              <w:pStyle w:val="ab"/>
              <w:spacing w:before="0" w:beforeAutospacing="0" w:after="0" w:afterAutospacing="0"/>
              <w:jc w:val="center"/>
            </w:pPr>
            <w:proofErr w:type="spellStart"/>
            <w:r w:rsidRPr="000B709C">
              <w:rPr>
                <w:rFonts w:eastAsia="Microsoft YaHei"/>
                <w:bCs/>
                <w:kern w:val="24"/>
              </w:rPr>
              <w:t>Ortopedik</w:t>
            </w:r>
            <w:proofErr w:type="spellEnd"/>
            <w:r w:rsidRPr="000B709C">
              <w:rPr>
                <w:rFonts w:eastAsia="Microsoft YaHei"/>
                <w:bCs/>
                <w:kern w:val="24"/>
              </w:rPr>
              <w:t xml:space="preserve"> </w:t>
            </w:r>
            <w:proofErr w:type="spellStart"/>
            <w:r w:rsidRPr="000B709C">
              <w:rPr>
                <w:rFonts w:eastAsia="Microsoft YaHei"/>
                <w:bCs/>
                <w:kern w:val="24"/>
              </w:rPr>
              <w:t>stomatologiya</w:t>
            </w:r>
            <w:proofErr w:type="spellEnd"/>
            <w:r w:rsidRPr="000B709C">
              <w:rPr>
                <w:rFonts w:eastAsia="Microsoft YaHei"/>
                <w:bCs/>
                <w:kern w:val="24"/>
              </w:rPr>
              <w:t xml:space="preserve"> </w:t>
            </w:r>
            <w:proofErr w:type="spellStart"/>
            <w:r w:rsidRPr="000B709C">
              <w:rPr>
                <w:rFonts w:eastAsia="Microsoft YaHei"/>
                <w:bCs/>
                <w:kern w:val="24"/>
              </w:rPr>
              <w:t>propedevtikasi</w:t>
            </w:r>
            <w:proofErr w:type="spellEnd"/>
          </w:p>
        </w:tc>
        <w:tc>
          <w:tcPr>
            <w:tcW w:w="712"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lang w:val="en-US"/>
              </w:rPr>
              <w:t>31</w:t>
            </w:r>
          </w:p>
        </w:tc>
        <w:tc>
          <w:tcPr>
            <w:tcW w:w="712"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lang w:val="en-US"/>
              </w:rPr>
              <w:t>2</w:t>
            </w:r>
          </w:p>
        </w:tc>
        <w:tc>
          <w:tcPr>
            <w:tcW w:w="721"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lang w:val="en-US"/>
              </w:rPr>
              <w:t>1</w:t>
            </w:r>
          </w:p>
        </w:tc>
        <w:tc>
          <w:tcPr>
            <w:tcW w:w="448" w:type="pct"/>
            <w:vAlign w:val="center"/>
          </w:tcPr>
          <w:p w:rsidR="00306772" w:rsidRPr="000B709C" w:rsidRDefault="00306772" w:rsidP="007E43E5">
            <w:pPr>
              <w:pStyle w:val="ab"/>
              <w:spacing w:before="0" w:beforeAutospacing="0" w:after="0" w:afterAutospacing="0"/>
              <w:jc w:val="center"/>
              <w:textAlignment w:val="bottom"/>
            </w:pPr>
            <w:r w:rsidRPr="000B709C">
              <w:rPr>
                <w:rFonts w:eastAsia="Microsoft YaHei"/>
                <w:b/>
                <w:bCs/>
                <w:kern w:val="24"/>
              </w:rPr>
              <w:t>34</w:t>
            </w:r>
          </w:p>
        </w:tc>
      </w:tr>
      <w:tr w:rsidR="00306772" w:rsidRPr="000B709C" w:rsidTr="007E43E5">
        <w:trPr>
          <w:trHeight w:val="20"/>
        </w:trPr>
        <w:tc>
          <w:tcPr>
            <w:tcW w:w="2407" w:type="pct"/>
            <w:vAlign w:val="center"/>
            <w:hideMark/>
          </w:tcPr>
          <w:p w:rsidR="00306772" w:rsidRPr="000B709C" w:rsidRDefault="00306772" w:rsidP="007E43E5">
            <w:pPr>
              <w:pStyle w:val="ab"/>
              <w:spacing w:before="0" w:beforeAutospacing="0" w:after="0" w:afterAutospacing="0"/>
              <w:jc w:val="center"/>
            </w:pPr>
            <w:proofErr w:type="spellStart"/>
            <w:r w:rsidRPr="000B709C">
              <w:rPr>
                <w:rFonts w:eastAsia="Microsoft YaHei"/>
                <w:bCs/>
                <w:kern w:val="24"/>
              </w:rPr>
              <w:t>Fakultet</w:t>
            </w:r>
            <w:proofErr w:type="spellEnd"/>
            <w:r w:rsidRPr="000B709C">
              <w:rPr>
                <w:rFonts w:eastAsia="Microsoft YaHei"/>
                <w:bCs/>
                <w:kern w:val="24"/>
              </w:rPr>
              <w:t xml:space="preserve"> </w:t>
            </w:r>
            <w:proofErr w:type="spellStart"/>
            <w:r w:rsidRPr="000B709C">
              <w:rPr>
                <w:rFonts w:eastAsia="Microsoft YaHei"/>
                <w:bCs/>
                <w:kern w:val="24"/>
              </w:rPr>
              <w:t>ortopedik</w:t>
            </w:r>
            <w:proofErr w:type="spellEnd"/>
            <w:r w:rsidRPr="000B709C">
              <w:rPr>
                <w:rFonts w:eastAsia="Microsoft YaHei"/>
                <w:bCs/>
                <w:kern w:val="24"/>
              </w:rPr>
              <w:t xml:space="preserve"> </w:t>
            </w:r>
            <w:proofErr w:type="spellStart"/>
            <w:r w:rsidRPr="000B709C">
              <w:rPr>
                <w:rFonts w:eastAsia="Microsoft YaHei"/>
                <w:bCs/>
                <w:kern w:val="24"/>
              </w:rPr>
              <w:t>stomatologiya</w:t>
            </w:r>
            <w:proofErr w:type="spellEnd"/>
          </w:p>
        </w:tc>
        <w:tc>
          <w:tcPr>
            <w:tcW w:w="712"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2</w:t>
            </w:r>
          </w:p>
        </w:tc>
        <w:tc>
          <w:tcPr>
            <w:tcW w:w="712"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8</w:t>
            </w:r>
          </w:p>
        </w:tc>
        <w:tc>
          <w:tcPr>
            <w:tcW w:w="721"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1</w:t>
            </w:r>
          </w:p>
        </w:tc>
        <w:tc>
          <w:tcPr>
            <w:tcW w:w="448" w:type="pct"/>
            <w:vAlign w:val="center"/>
          </w:tcPr>
          <w:p w:rsidR="00306772" w:rsidRPr="000B709C" w:rsidRDefault="00306772" w:rsidP="007E43E5">
            <w:pPr>
              <w:pStyle w:val="ab"/>
              <w:spacing w:before="0" w:beforeAutospacing="0" w:after="0" w:afterAutospacing="0"/>
              <w:jc w:val="center"/>
              <w:textAlignment w:val="bottom"/>
            </w:pPr>
            <w:r w:rsidRPr="000B709C">
              <w:rPr>
                <w:rFonts w:eastAsia="Microsoft YaHei"/>
                <w:b/>
                <w:bCs/>
                <w:kern w:val="24"/>
              </w:rPr>
              <w:t>11</w:t>
            </w:r>
          </w:p>
        </w:tc>
      </w:tr>
      <w:tr w:rsidR="00306772" w:rsidRPr="000B709C" w:rsidTr="007E43E5">
        <w:trPr>
          <w:trHeight w:val="20"/>
        </w:trPr>
        <w:tc>
          <w:tcPr>
            <w:tcW w:w="2407" w:type="pct"/>
            <w:vAlign w:val="center"/>
            <w:hideMark/>
          </w:tcPr>
          <w:p w:rsidR="00306772" w:rsidRPr="000B709C" w:rsidRDefault="00306772" w:rsidP="007E43E5">
            <w:pPr>
              <w:pStyle w:val="ab"/>
              <w:spacing w:before="0" w:beforeAutospacing="0" w:after="0" w:afterAutospacing="0"/>
              <w:jc w:val="center"/>
            </w:pPr>
            <w:proofErr w:type="spellStart"/>
            <w:r w:rsidRPr="000B709C">
              <w:rPr>
                <w:rFonts w:eastAsia="Microsoft YaHei"/>
                <w:bCs/>
                <w:kern w:val="24"/>
              </w:rPr>
              <w:t>Onkologiya</w:t>
            </w:r>
            <w:proofErr w:type="spellEnd"/>
            <w:r w:rsidRPr="000B709C">
              <w:rPr>
                <w:rFonts w:eastAsia="Microsoft YaHei"/>
                <w:bCs/>
                <w:kern w:val="24"/>
              </w:rPr>
              <w:t xml:space="preserve"> </w:t>
            </w:r>
            <w:proofErr w:type="spellStart"/>
            <w:r w:rsidRPr="000B709C">
              <w:rPr>
                <w:rFonts w:eastAsia="Microsoft YaHei"/>
                <w:bCs/>
                <w:kern w:val="24"/>
              </w:rPr>
              <w:t>va</w:t>
            </w:r>
            <w:proofErr w:type="spellEnd"/>
            <w:r w:rsidRPr="000B709C">
              <w:rPr>
                <w:rFonts w:eastAsia="Microsoft YaHei"/>
                <w:bCs/>
                <w:kern w:val="24"/>
              </w:rPr>
              <w:t xml:space="preserve"> </w:t>
            </w:r>
            <w:proofErr w:type="spellStart"/>
            <w:r w:rsidRPr="000B709C">
              <w:rPr>
                <w:rFonts w:eastAsia="Microsoft YaHei"/>
                <w:bCs/>
                <w:kern w:val="24"/>
              </w:rPr>
              <w:t>tibbiy</w:t>
            </w:r>
            <w:proofErr w:type="spellEnd"/>
            <w:r w:rsidRPr="000B709C">
              <w:rPr>
                <w:rFonts w:eastAsia="Microsoft YaHei"/>
                <w:bCs/>
                <w:kern w:val="24"/>
              </w:rPr>
              <w:t xml:space="preserve"> </w:t>
            </w:r>
            <w:proofErr w:type="spellStart"/>
            <w:r w:rsidRPr="000B709C">
              <w:rPr>
                <w:rFonts w:eastAsia="Microsoft YaHei"/>
                <w:bCs/>
                <w:kern w:val="24"/>
              </w:rPr>
              <w:t>radiologiya</w:t>
            </w:r>
            <w:proofErr w:type="spellEnd"/>
          </w:p>
        </w:tc>
        <w:tc>
          <w:tcPr>
            <w:tcW w:w="712"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7</w:t>
            </w:r>
          </w:p>
        </w:tc>
        <w:tc>
          <w:tcPr>
            <w:tcW w:w="712"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1</w:t>
            </w:r>
          </w:p>
        </w:tc>
        <w:tc>
          <w:tcPr>
            <w:tcW w:w="721" w:type="pct"/>
            <w:vAlign w:val="center"/>
          </w:tcPr>
          <w:p w:rsidR="00306772" w:rsidRPr="000B709C" w:rsidRDefault="00306772" w:rsidP="007E43E5">
            <w:pPr>
              <w:pStyle w:val="ab"/>
              <w:spacing w:before="0" w:beforeAutospacing="0" w:after="0" w:afterAutospacing="0"/>
              <w:jc w:val="center"/>
              <w:textAlignment w:val="center"/>
            </w:pPr>
            <w:r w:rsidRPr="000B709C">
              <w:rPr>
                <w:rFonts w:eastAsia="Microsoft YaHei"/>
                <w:bCs/>
                <w:kern w:val="24"/>
              </w:rPr>
              <w:t>1</w:t>
            </w:r>
          </w:p>
        </w:tc>
        <w:tc>
          <w:tcPr>
            <w:tcW w:w="448" w:type="pct"/>
            <w:vAlign w:val="center"/>
          </w:tcPr>
          <w:p w:rsidR="00306772" w:rsidRPr="000B709C" w:rsidRDefault="00306772" w:rsidP="007E43E5">
            <w:pPr>
              <w:pStyle w:val="ab"/>
              <w:spacing w:before="0" w:beforeAutospacing="0" w:after="0" w:afterAutospacing="0"/>
              <w:jc w:val="center"/>
              <w:textAlignment w:val="bottom"/>
            </w:pPr>
            <w:r w:rsidRPr="000B709C">
              <w:rPr>
                <w:rFonts w:eastAsia="Microsoft YaHei"/>
                <w:b/>
                <w:bCs/>
                <w:kern w:val="24"/>
              </w:rPr>
              <w:t>9</w:t>
            </w:r>
          </w:p>
        </w:tc>
      </w:tr>
      <w:tr w:rsidR="00306772" w:rsidRPr="000B709C" w:rsidTr="007E43E5">
        <w:trPr>
          <w:trHeight w:val="20"/>
        </w:trPr>
        <w:tc>
          <w:tcPr>
            <w:tcW w:w="2407" w:type="pct"/>
            <w:vAlign w:val="center"/>
          </w:tcPr>
          <w:p w:rsidR="00306772" w:rsidRPr="000B709C" w:rsidRDefault="00306772" w:rsidP="007E43E5">
            <w:pPr>
              <w:pStyle w:val="ab"/>
              <w:spacing w:before="0" w:beforeAutospacing="0" w:after="0" w:afterAutospacing="0"/>
              <w:jc w:val="center"/>
            </w:pPr>
            <w:r w:rsidRPr="000B709C">
              <w:rPr>
                <w:rFonts w:eastAsia="Tahoma"/>
                <w:b/>
                <w:bCs/>
                <w:kern w:val="24"/>
                <w:lang w:val="uz-Cyrl-UZ"/>
              </w:rPr>
              <w:t>Jami</w:t>
            </w:r>
          </w:p>
        </w:tc>
        <w:tc>
          <w:tcPr>
            <w:tcW w:w="712" w:type="pct"/>
            <w:vAlign w:val="center"/>
          </w:tcPr>
          <w:p w:rsidR="00306772" w:rsidRPr="000B709C" w:rsidRDefault="00306772" w:rsidP="007E43E5">
            <w:pPr>
              <w:pStyle w:val="ab"/>
              <w:spacing w:before="0" w:beforeAutospacing="0" w:after="0" w:afterAutospacing="0"/>
              <w:jc w:val="center"/>
              <w:textAlignment w:val="bottom"/>
            </w:pPr>
            <w:r w:rsidRPr="000B709C">
              <w:rPr>
                <w:rFonts w:eastAsia="Microsoft YaHei"/>
                <w:b/>
                <w:bCs/>
                <w:kern w:val="24"/>
              </w:rPr>
              <w:t>91</w:t>
            </w:r>
          </w:p>
        </w:tc>
        <w:tc>
          <w:tcPr>
            <w:tcW w:w="712" w:type="pct"/>
            <w:vAlign w:val="center"/>
          </w:tcPr>
          <w:p w:rsidR="00306772" w:rsidRPr="000B709C" w:rsidRDefault="00306772" w:rsidP="007E43E5">
            <w:pPr>
              <w:pStyle w:val="ab"/>
              <w:spacing w:before="0" w:beforeAutospacing="0" w:after="0" w:afterAutospacing="0"/>
              <w:jc w:val="center"/>
              <w:textAlignment w:val="bottom"/>
            </w:pPr>
            <w:r w:rsidRPr="000B709C">
              <w:rPr>
                <w:rFonts w:eastAsia="Microsoft YaHei"/>
                <w:b/>
                <w:bCs/>
                <w:kern w:val="24"/>
              </w:rPr>
              <w:t>25</w:t>
            </w:r>
          </w:p>
        </w:tc>
        <w:tc>
          <w:tcPr>
            <w:tcW w:w="721" w:type="pct"/>
            <w:vAlign w:val="center"/>
          </w:tcPr>
          <w:p w:rsidR="00306772" w:rsidRPr="000B709C" w:rsidRDefault="00306772" w:rsidP="007E43E5">
            <w:pPr>
              <w:pStyle w:val="ab"/>
              <w:spacing w:before="0" w:beforeAutospacing="0" w:after="0" w:afterAutospacing="0"/>
              <w:jc w:val="center"/>
              <w:textAlignment w:val="bottom"/>
            </w:pPr>
            <w:r w:rsidRPr="000B709C">
              <w:rPr>
                <w:rFonts w:eastAsia="Microsoft YaHei"/>
                <w:b/>
                <w:bCs/>
                <w:kern w:val="24"/>
              </w:rPr>
              <w:t>7</w:t>
            </w:r>
          </w:p>
        </w:tc>
        <w:tc>
          <w:tcPr>
            <w:tcW w:w="448" w:type="pct"/>
            <w:vAlign w:val="center"/>
          </w:tcPr>
          <w:p w:rsidR="00306772" w:rsidRPr="000B709C" w:rsidRDefault="00306772" w:rsidP="007E43E5">
            <w:pPr>
              <w:pStyle w:val="ab"/>
              <w:spacing w:before="0" w:beforeAutospacing="0" w:after="0" w:afterAutospacing="0"/>
              <w:jc w:val="center"/>
              <w:textAlignment w:val="bottom"/>
            </w:pPr>
            <w:r w:rsidRPr="000B709C">
              <w:rPr>
                <w:rFonts w:eastAsia="Microsoft YaHei"/>
                <w:b/>
                <w:bCs/>
                <w:kern w:val="24"/>
              </w:rPr>
              <w:t>123</w:t>
            </w:r>
          </w:p>
        </w:tc>
      </w:tr>
    </w:tbl>
    <w:p w:rsidR="00306772" w:rsidRPr="000B709C" w:rsidRDefault="00306772" w:rsidP="00306772">
      <w:pPr>
        <w:spacing w:line="259" w:lineRule="auto"/>
        <w:jc w:val="center"/>
        <w:rPr>
          <w:rFonts w:ascii="Times New Roman" w:hAnsi="Times New Roman" w:cs="Times New Roman"/>
          <w:b/>
          <w:bCs/>
          <w:sz w:val="24"/>
          <w:szCs w:val="24"/>
          <w:lang w:val="uz-Cyrl-UZ"/>
        </w:rPr>
      </w:pPr>
    </w:p>
    <w:p w:rsidR="00306772" w:rsidRPr="000B709C" w:rsidRDefault="00306772" w:rsidP="00306772">
      <w:pPr>
        <w:spacing w:line="259" w:lineRule="auto"/>
        <w:jc w:val="center"/>
        <w:rPr>
          <w:rFonts w:ascii="Times New Roman" w:hAnsi="Times New Roman" w:cs="Times New Roman"/>
          <w:b/>
          <w:bCs/>
          <w:sz w:val="24"/>
          <w:szCs w:val="24"/>
          <w:lang w:val="uz-Cyrl-UZ"/>
        </w:rPr>
      </w:pPr>
      <w:r w:rsidRPr="000B709C">
        <w:rPr>
          <w:rFonts w:ascii="Times New Roman" w:hAnsi="Times New Roman" w:cs="Times New Roman"/>
          <w:b/>
          <w:bCs/>
          <w:sz w:val="24"/>
          <w:szCs w:val="24"/>
          <w:lang w:val="uz-Cyrl-UZ"/>
        </w:rPr>
        <w:t>1-kurs 2-semestr bo‘yicha tugallangan fanlarni  o‘zlashtirish va sifat ko‘rsatkichlari</w:t>
      </w:r>
    </w:p>
    <w:tbl>
      <w:tblPr>
        <w:tblW w:w="9034" w:type="dxa"/>
        <w:tblInd w:w="108" w:type="dxa"/>
        <w:tblLook w:val="04A0" w:firstRow="1" w:lastRow="0" w:firstColumn="1" w:lastColumn="0" w:noHBand="0" w:noVBand="1"/>
      </w:tblPr>
      <w:tblGrid>
        <w:gridCol w:w="2552"/>
        <w:gridCol w:w="1488"/>
        <w:gridCol w:w="1648"/>
        <w:gridCol w:w="1698"/>
        <w:gridCol w:w="1648"/>
      </w:tblGrid>
      <w:tr w:rsidR="00306772" w:rsidRPr="000B709C" w:rsidTr="007E43E5">
        <w:trPr>
          <w:trHeight w:val="2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eastAsia="Times New Roman" w:hAnsi="Times New Roman" w:cs="Times New Roman"/>
                <w:b/>
                <w:bCs/>
                <w:sz w:val="24"/>
                <w:szCs w:val="24"/>
                <w:lang w:eastAsia="ru-RU"/>
              </w:rPr>
              <w:t>Fan</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nomi</w:t>
            </w:r>
            <w:proofErr w:type="spellEnd"/>
          </w:p>
        </w:tc>
        <w:tc>
          <w:tcPr>
            <w:tcW w:w="3136" w:type="dxa"/>
            <w:gridSpan w:val="2"/>
            <w:tcBorders>
              <w:top w:val="single" w:sz="4" w:space="0" w:color="auto"/>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eastAsia="ru-RU"/>
              </w:rPr>
              <w:t xml:space="preserve">2022-2023 </w:t>
            </w:r>
            <w:proofErr w:type="spellStart"/>
            <w:r w:rsidRPr="000B709C">
              <w:rPr>
                <w:rFonts w:ascii="Times New Roman" w:eastAsia="Times New Roman" w:hAnsi="Times New Roman" w:cs="Times New Roman"/>
                <w:b/>
                <w:bCs/>
                <w:sz w:val="24"/>
                <w:szCs w:val="24"/>
                <w:lang w:eastAsia="ru-RU"/>
              </w:rPr>
              <w:t>o‘quv</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yili</w:t>
            </w:r>
            <w:proofErr w:type="spellEnd"/>
          </w:p>
        </w:tc>
        <w:tc>
          <w:tcPr>
            <w:tcW w:w="3346" w:type="dxa"/>
            <w:gridSpan w:val="2"/>
            <w:tcBorders>
              <w:top w:val="single" w:sz="4" w:space="0" w:color="auto"/>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eastAsia="ru-RU"/>
              </w:rPr>
              <w:t xml:space="preserve">2023-2024 </w:t>
            </w:r>
            <w:proofErr w:type="spellStart"/>
            <w:r w:rsidRPr="000B709C">
              <w:rPr>
                <w:rFonts w:ascii="Times New Roman" w:eastAsia="Times New Roman" w:hAnsi="Times New Roman" w:cs="Times New Roman"/>
                <w:b/>
                <w:bCs/>
                <w:sz w:val="24"/>
                <w:szCs w:val="24"/>
                <w:lang w:eastAsia="ru-RU"/>
              </w:rPr>
              <w:t>o‘quv</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yili</w:t>
            </w:r>
            <w:proofErr w:type="spellEnd"/>
          </w:p>
        </w:tc>
      </w:tr>
      <w:tr w:rsidR="00306772" w:rsidRPr="000B709C" w:rsidTr="007E43E5">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06772" w:rsidRPr="000B709C" w:rsidRDefault="00306772" w:rsidP="007E43E5">
            <w:pPr>
              <w:spacing w:after="0" w:line="240" w:lineRule="auto"/>
              <w:rPr>
                <w:rFonts w:ascii="Times New Roman" w:eastAsia="Times New Roman" w:hAnsi="Times New Roman" w:cs="Times New Roman"/>
                <w:b/>
                <w:bCs/>
                <w:sz w:val="24"/>
                <w:szCs w:val="24"/>
                <w:lang w:eastAsia="ru-RU"/>
              </w:rPr>
            </w:pPr>
          </w:p>
        </w:tc>
        <w:tc>
          <w:tcPr>
            <w:tcW w:w="148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proofErr w:type="spellStart"/>
            <w:r w:rsidRPr="000B709C">
              <w:rPr>
                <w:rFonts w:ascii="Times New Roman" w:eastAsia="Times New Roman" w:hAnsi="Times New Roman" w:cs="Times New Roman"/>
                <w:sz w:val="24"/>
                <w:szCs w:val="24"/>
                <w:lang w:eastAsia="ru-RU"/>
              </w:rPr>
              <w:t>o‘zlashtirish</w:t>
            </w:r>
            <w:proofErr w:type="spellEnd"/>
            <w:r w:rsidRPr="000B709C">
              <w:rPr>
                <w:rFonts w:ascii="Times New Roman" w:eastAsia="Times New Roman" w:hAnsi="Times New Roman" w:cs="Times New Roman"/>
                <w:sz w:val="24"/>
                <w:szCs w:val="24"/>
                <w:lang w:eastAsia="ru-RU"/>
              </w:rPr>
              <w:t xml:space="preserve"> </w:t>
            </w:r>
            <w:proofErr w:type="spellStart"/>
            <w:r w:rsidRPr="000B709C">
              <w:rPr>
                <w:rFonts w:ascii="Times New Roman" w:eastAsia="Times New Roman" w:hAnsi="Times New Roman" w:cs="Times New Roman"/>
                <w:sz w:val="24"/>
                <w:szCs w:val="24"/>
                <w:lang w:eastAsia="ru-RU"/>
              </w:rPr>
              <w:t>ko‘rsatkichi</w:t>
            </w:r>
            <w:proofErr w:type="spellEnd"/>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proofErr w:type="spellStart"/>
            <w:r w:rsidRPr="000B709C">
              <w:rPr>
                <w:rFonts w:ascii="Times New Roman" w:eastAsia="Times New Roman" w:hAnsi="Times New Roman" w:cs="Times New Roman"/>
                <w:sz w:val="24"/>
                <w:szCs w:val="24"/>
                <w:lang w:eastAsia="ru-RU"/>
              </w:rPr>
              <w:t>sifat</w:t>
            </w:r>
            <w:proofErr w:type="spellEnd"/>
            <w:r w:rsidRPr="000B709C">
              <w:rPr>
                <w:rFonts w:ascii="Times New Roman" w:eastAsia="Times New Roman" w:hAnsi="Times New Roman" w:cs="Times New Roman"/>
                <w:sz w:val="24"/>
                <w:szCs w:val="24"/>
                <w:lang w:eastAsia="ru-RU"/>
              </w:rPr>
              <w:t xml:space="preserve"> </w:t>
            </w:r>
            <w:proofErr w:type="spellStart"/>
            <w:r w:rsidRPr="000B709C">
              <w:rPr>
                <w:rFonts w:ascii="Times New Roman" w:eastAsia="Times New Roman" w:hAnsi="Times New Roman" w:cs="Times New Roman"/>
                <w:sz w:val="24"/>
                <w:szCs w:val="24"/>
                <w:lang w:eastAsia="ru-RU"/>
              </w:rPr>
              <w:t>ko‘rsatkichi</w:t>
            </w:r>
            <w:proofErr w:type="spellEnd"/>
          </w:p>
        </w:tc>
        <w:tc>
          <w:tcPr>
            <w:tcW w:w="169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proofErr w:type="spellStart"/>
            <w:r w:rsidRPr="000B709C">
              <w:rPr>
                <w:rFonts w:ascii="Times New Roman" w:eastAsia="Times New Roman" w:hAnsi="Times New Roman" w:cs="Times New Roman"/>
                <w:sz w:val="24"/>
                <w:szCs w:val="24"/>
                <w:lang w:eastAsia="ru-RU"/>
              </w:rPr>
              <w:t>o‘zlashtirish</w:t>
            </w:r>
            <w:proofErr w:type="spellEnd"/>
            <w:r w:rsidRPr="000B709C">
              <w:rPr>
                <w:rFonts w:ascii="Times New Roman" w:eastAsia="Times New Roman" w:hAnsi="Times New Roman" w:cs="Times New Roman"/>
                <w:sz w:val="24"/>
                <w:szCs w:val="24"/>
                <w:lang w:eastAsia="ru-RU"/>
              </w:rPr>
              <w:t xml:space="preserve"> </w:t>
            </w:r>
            <w:proofErr w:type="spellStart"/>
            <w:r w:rsidRPr="000B709C">
              <w:rPr>
                <w:rFonts w:ascii="Times New Roman" w:eastAsia="Times New Roman" w:hAnsi="Times New Roman" w:cs="Times New Roman"/>
                <w:sz w:val="24"/>
                <w:szCs w:val="24"/>
                <w:lang w:eastAsia="ru-RU"/>
              </w:rPr>
              <w:t>ko‘rsatkichi</w:t>
            </w:r>
            <w:proofErr w:type="spellEnd"/>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proofErr w:type="spellStart"/>
            <w:r w:rsidRPr="000B709C">
              <w:rPr>
                <w:rFonts w:ascii="Times New Roman" w:eastAsia="Times New Roman" w:hAnsi="Times New Roman" w:cs="Times New Roman"/>
                <w:sz w:val="24"/>
                <w:szCs w:val="24"/>
                <w:lang w:eastAsia="ru-RU"/>
              </w:rPr>
              <w:t>sifat</w:t>
            </w:r>
            <w:proofErr w:type="spellEnd"/>
            <w:r w:rsidRPr="000B709C">
              <w:rPr>
                <w:rFonts w:ascii="Times New Roman" w:eastAsia="Times New Roman" w:hAnsi="Times New Roman" w:cs="Times New Roman"/>
                <w:sz w:val="24"/>
                <w:szCs w:val="24"/>
                <w:lang w:eastAsia="ru-RU"/>
              </w:rPr>
              <w:t xml:space="preserve"> </w:t>
            </w:r>
            <w:proofErr w:type="spellStart"/>
            <w:r w:rsidRPr="000B709C">
              <w:rPr>
                <w:rFonts w:ascii="Times New Roman" w:eastAsia="Times New Roman" w:hAnsi="Times New Roman" w:cs="Times New Roman"/>
                <w:sz w:val="24"/>
                <w:szCs w:val="24"/>
                <w:lang w:eastAsia="ru-RU"/>
              </w:rPr>
              <w:t>ko‘rsatkichi</w:t>
            </w:r>
            <w:proofErr w:type="spellEnd"/>
          </w:p>
        </w:tc>
      </w:tr>
      <w:tr w:rsidR="00306772" w:rsidRPr="000B709C" w:rsidTr="007E43E5">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eastAsia="Times New Roman" w:hAnsi="Times New Roman" w:cs="Times New Roman"/>
                <w:b/>
                <w:bCs/>
                <w:sz w:val="24"/>
                <w:szCs w:val="24"/>
                <w:lang w:eastAsia="ru-RU"/>
              </w:rPr>
              <w:lastRenderedPageBreak/>
              <w:t>Tibbiy</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biologiya</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Umumiy</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genetika</w:t>
            </w:r>
            <w:proofErr w:type="spellEnd"/>
            <w:r w:rsidRPr="000B709C">
              <w:rPr>
                <w:rFonts w:ascii="Times New Roman" w:eastAsia="Times New Roman" w:hAnsi="Times New Roman" w:cs="Times New Roman"/>
                <w:b/>
                <w:bCs/>
                <w:sz w:val="24"/>
                <w:szCs w:val="24"/>
                <w:lang w:eastAsia="ru-RU"/>
              </w:rPr>
              <w:t>.</w:t>
            </w:r>
          </w:p>
        </w:tc>
        <w:tc>
          <w:tcPr>
            <w:tcW w:w="148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93,30%</w:t>
            </w:r>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50,60%</w:t>
            </w:r>
          </w:p>
        </w:tc>
        <w:tc>
          <w:tcPr>
            <w:tcW w:w="169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82%</w:t>
            </w:r>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69%</w:t>
            </w:r>
          </w:p>
        </w:tc>
      </w:tr>
      <w:tr w:rsidR="00306772" w:rsidRPr="000B709C" w:rsidTr="007E43E5">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eastAsia="Times New Roman" w:hAnsi="Times New Roman" w:cs="Times New Roman"/>
                <w:b/>
                <w:bCs/>
                <w:sz w:val="24"/>
                <w:szCs w:val="24"/>
                <w:lang w:eastAsia="ru-RU"/>
              </w:rPr>
              <w:t>Tibbiy</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kimyo</w:t>
            </w:r>
            <w:proofErr w:type="spellEnd"/>
          </w:p>
        </w:tc>
        <w:tc>
          <w:tcPr>
            <w:tcW w:w="148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63,7</w:t>
            </w:r>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44,2</w:t>
            </w:r>
          </w:p>
        </w:tc>
        <w:tc>
          <w:tcPr>
            <w:tcW w:w="169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59%</w:t>
            </w:r>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46%</w:t>
            </w:r>
          </w:p>
        </w:tc>
      </w:tr>
      <w:tr w:rsidR="00306772" w:rsidRPr="000B709C" w:rsidTr="007E43E5">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eastAsia="Times New Roman" w:hAnsi="Times New Roman" w:cs="Times New Roman"/>
                <w:b/>
                <w:bCs/>
                <w:sz w:val="24"/>
                <w:szCs w:val="24"/>
                <w:lang w:eastAsia="ru-RU"/>
              </w:rPr>
              <w:t>O‘zb</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Rus</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Tili</w:t>
            </w:r>
            <w:proofErr w:type="spellEnd"/>
            <w:r w:rsidRPr="000B709C">
              <w:rPr>
                <w:rFonts w:ascii="Times New Roman" w:eastAsia="Times New Roman" w:hAnsi="Times New Roman" w:cs="Times New Roman"/>
                <w:b/>
                <w:bCs/>
                <w:sz w:val="24"/>
                <w:szCs w:val="24"/>
                <w:lang w:eastAsia="ru-RU"/>
              </w:rPr>
              <w:t xml:space="preserve"> </w:t>
            </w:r>
          </w:p>
        </w:tc>
        <w:tc>
          <w:tcPr>
            <w:tcW w:w="148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95,7</w:t>
            </w:r>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74,8</w:t>
            </w:r>
          </w:p>
        </w:tc>
        <w:tc>
          <w:tcPr>
            <w:tcW w:w="169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87%</w:t>
            </w:r>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79%</w:t>
            </w:r>
          </w:p>
        </w:tc>
      </w:tr>
      <w:tr w:rsidR="00306772" w:rsidRPr="000B709C" w:rsidTr="007E43E5">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eastAsia="Times New Roman" w:hAnsi="Times New Roman" w:cs="Times New Roman"/>
                <w:b/>
                <w:bCs/>
                <w:sz w:val="24"/>
                <w:szCs w:val="24"/>
                <w:lang w:eastAsia="ru-RU"/>
              </w:rPr>
              <w:t>Biofizika</w:t>
            </w:r>
            <w:proofErr w:type="spellEnd"/>
          </w:p>
        </w:tc>
        <w:tc>
          <w:tcPr>
            <w:tcW w:w="148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96,8</w:t>
            </w:r>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53,2</w:t>
            </w:r>
          </w:p>
        </w:tc>
        <w:tc>
          <w:tcPr>
            <w:tcW w:w="169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82%</w:t>
            </w:r>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74%</w:t>
            </w:r>
          </w:p>
        </w:tc>
      </w:tr>
      <w:tr w:rsidR="00306772" w:rsidRPr="000B709C" w:rsidTr="007E43E5">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eastAsia="Times New Roman" w:hAnsi="Times New Roman" w:cs="Times New Roman"/>
                <w:b/>
                <w:bCs/>
                <w:sz w:val="24"/>
                <w:szCs w:val="24"/>
                <w:lang w:eastAsia="ru-RU"/>
              </w:rPr>
              <w:t>Stomatologiyaga</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kirish</w:t>
            </w:r>
            <w:proofErr w:type="spellEnd"/>
          </w:p>
        </w:tc>
        <w:tc>
          <w:tcPr>
            <w:tcW w:w="148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69,2</w:t>
            </w:r>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66,9</w:t>
            </w:r>
          </w:p>
        </w:tc>
        <w:tc>
          <w:tcPr>
            <w:tcW w:w="169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80%</w:t>
            </w:r>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67%</w:t>
            </w:r>
          </w:p>
        </w:tc>
      </w:tr>
      <w:tr w:rsidR="00306772" w:rsidRPr="000B709C" w:rsidTr="007E43E5">
        <w:trPr>
          <w:trHeight w:val="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eastAsia="Times New Roman" w:hAnsi="Times New Roman" w:cs="Times New Roman"/>
                <w:b/>
                <w:bCs/>
                <w:sz w:val="24"/>
                <w:szCs w:val="24"/>
                <w:lang w:eastAsia="ru-RU"/>
              </w:rPr>
              <w:t>Preklinik</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restavratsion</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stomatologiya</w:t>
            </w:r>
            <w:proofErr w:type="spellEnd"/>
          </w:p>
        </w:tc>
        <w:tc>
          <w:tcPr>
            <w:tcW w:w="148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85%</w:t>
            </w:r>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76%</w:t>
            </w:r>
          </w:p>
        </w:tc>
        <w:tc>
          <w:tcPr>
            <w:tcW w:w="169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82%</w:t>
            </w:r>
          </w:p>
        </w:tc>
        <w:tc>
          <w:tcPr>
            <w:tcW w:w="1648" w:type="dxa"/>
            <w:tcBorders>
              <w:top w:val="nil"/>
              <w:left w:val="nil"/>
              <w:bottom w:val="single" w:sz="4" w:space="0" w:color="auto"/>
              <w:right w:val="single" w:sz="4" w:space="0" w:color="auto"/>
            </w:tcBorders>
            <w:shd w:val="clear" w:color="auto" w:fill="auto"/>
            <w:vAlign w:val="center"/>
            <w:hideMark/>
          </w:tcPr>
          <w:p w:rsidR="00306772" w:rsidRPr="000B709C" w:rsidRDefault="00306772" w:rsidP="007E43E5">
            <w:pPr>
              <w:spacing w:after="0" w:line="240" w:lineRule="auto"/>
              <w:jc w:val="center"/>
              <w:rPr>
                <w:rFonts w:ascii="Times New Roman" w:eastAsia="Times New Roman" w:hAnsi="Times New Roman" w:cs="Times New Roman"/>
                <w:sz w:val="24"/>
                <w:szCs w:val="24"/>
                <w:lang w:eastAsia="ru-RU"/>
              </w:rPr>
            </w:pPr>
            <w:r w:rsidRPr="000B709C">
              <w:rPr>
                <w:rFonts w:ascii="Times New Roman" w:eastAsia="Times New Roman" w:hAnsi="Times New Roman" w:cs="Times New Roman"/>
                <w:sz w:val="24"/>
                <w:szCs w:val="24"/>
                <w:lang w:eastAsia="ru-RU"/>
              </w:rPr>
              <w:t>76%</w:t>
            </w:r>
          </w:p>
        </w:tc>
      </w:tr>
    </w:tbl>
    <w:p w:rsidR="00306772" w:rsidRPr="000B709C" w:rsidRDefault="00306772" w:rsidP="00306772">
      <w:pPr>
        <w:spacing w:line="259" w:lineRule="auto"/>
        <w:jc w:val="center"/>
        <w:rPr>
          <w:rFonts w:ascii="Times New Roman" w:hAnsi="Times New Roman" w:cs="Times New Roman"/>
          <w:b/>
          <w:bCs/>
          <w:sz w:val="24"/>
          <w:szCs w:val="24"/>
          <w:lang w:val="uz-Cyrl-UZ"/>
        </w:rPr>
      </w:pPr>
    </w:p>
    <w:p w:rsidR="00306772" w:rsidRPr="000B709C" w:rsidRDefault="00306772" w:rsidP="00306772">
      <w:pPr>
        <w:spacing w:line="259" w:lineRule="auto"/>
        <w:jc w:val="center"/>
        <w:rPr>
          <w:rFonts w:ascii="Times New Roman" w:hAnsi="Times New Roman" w:cs="Times New Roman"/>
          <w:sz w:val="24"/>
          <w:szCs w:val="24"/>
          <w:lang w:val="uz-Cyrl-UZ"/>
        </w:rPr>
      </w:pPr>
      <w:r w:rsidRPr="000B709C">
        <w:rPr>
          <w:rFonts w:ascii="Times New Roman" w:hAnsi="Times New Roman" w:cs="Times New Roman"/>
          <w:b/>
          <w:bCs/>
          <w:sz w:val="24"/>
          <w:szCs w:val="24"/>
          <w:lang w:val="uz-Cyrl-UZ"/>
        </w:rPr>
        <w:t>2-</w:t>
      </w:r>
      <w:r w:rsidRPr="00306772">
        <w:rPr>
          <w:rFonts w:ascii="Times New Roman" w:hAnsi="Times New Roman" w:cs="Times New Roman"/>
          <w:b/>
          <w:bCs/>
          <w:sz w:val="24"/>
          <w:szCs w:val="24"/>
          <w:lang w:val="uz-Cyrl-UZ"/>
        </w:rPr>
        <w:t>kurs 4-semestr boʼyicha tugallangan fanlarni oʼzlashtirish va sifat koʼrsatkichlari</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8"/>
        <w:gridCol w:w="1559"/>
        <w:gridCol w:w="1560"/>
        <w:gridCol w:w="1559"/>
        <w:gridCol w:w="1559"/>
      </w:tblGrid>
      <w:tr w:rsidR="00306772" w:rsidRPr="000B709C" w:rsidTr="007E43E5">
        <w:trPr>
          <w:trHeight w:val="20"/>
        </w:trPr>
        <w:tc>
          <w:tcPr>
            <w:tcW w:w="3058" w:type="dxa"/>
            <w:vMerge w:val="restart"/>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sz w:val="24"/>
                <w:szCs w:val="24"/>
              </w:rPr>
            </w:pPr>
            <w:r w:rsidRPr="000B709C">
              <w:rPr>
                <w:rFonts w:ascii="Times New Roman" w:hAnsi="Times New Roman" w:cs="Times New Roman"/>
                <w:b/>
                <w:bCs/>
                <w:sz w:val="24"/>
                <w:szCs w:val="24"/>
                <w:lang w:val="uz-Cyrl-UZ"/>
              </w:rPr>
              <w:t>Fan nomi </w:t>
            </w:r>
          </w:p>
        </w:tc>
        <w:tc>
          <w:tcPr>
            <w:tcW w:w="3119" w:type="dxa"/>
            <w:gridSpan w:val="2"/>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eastAsia="ru-RU"/>
              </w:rPr>
              <w:t xml:space="preserve">2022-2023 </w:t>
            </w:r>
            <w:proofErr w:type="spellStart"/>
            <w:r w:rsidRPr="000B709C">
              <w:rPr>
                <w:rFonts w:ascii="Times New Roman" w:eastAsia="Times New Roman" w:hAnsi="Times New Roman" w:cs="Times New Roman"/>
                <w:b/>
                <w:bCs/>
                <w:sz w:val="24"/>
                <w:szCs w:val="24"/>
                <w:lang w:eastAsia="ru-RU"/>
              </w:rPr>
              <w:t>o‘quv</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yili</w:t>
            </w:r>
            <w:proofErr w:type="spellEnd"/>
          </w:p>
        </w:tc>
        <w:tc>
          <w:tcPr>
            <w:tcW w:w="3118" w:type="dxa"/>
            <w:gridSpan w:val="2"/>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eastAsia="ru-RU"/>
              </w:rPr>
              <w:t xml:space="preserve">2023-2024 </w:t>
            </w:r>
            <w:proofErr w:type="spellStart"/>
            <w:r w:rsidRPr="000B709C">
              <w:rPr>
                <w:rFonts w:ascii="Times New Roman" w:eastAsia="Times New Roman" w:hAnsi="Times New Roman" w:cs="Times New Roman"/>
                <w:b/>
                <w:bCs/>
                <w:sz w:val="24"/>
                <w:szCs w:val="24"/>
                <w:lang w:eastAsia="ru-RU"/>
              </w:rPr>
              <w:t>o‘quv</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yili</w:t>
            </w:r>
            <w:proofErr w:type="spellEnd"/>
          </w:p>
        </w:tc>
      </w:tr>
      <w:tr w:rsidR="00306772" w:rsidRPr="000B709C" w:rsidTr="007E43E5">
        <w:trPr>
          <w:trHeight w:val="20"/>
        </w:trPr>
        <w:tc>
          <w:tcPr>
            <w:tcW w:w="3058" w:type="dxa"/>
            <w:vMerge/>
            <w:shd w:val="clear" w:color="auto" w:fill="auto"/>
            <w:vAlign w:val="center"/>
            <w:hideMark/>
          </w:tcPr>
          <w:p w:rsidR="00306772" w:rsidRPr="000B709C" w:rsidRDefault="00306772" w:rsidP="007E43E5">
            <w:pPr>
              <w:spacing w:after="0" w:line="240" w:lineRule="auto"/>
              <w:jc w:val="center"/>
              <w:rPr>
                <w:rFonts w:ascii="Times New Roman" w:hAnsi="Times New Roman" w:cs="Times New Roman"/>
                <w:sz w:val="24"/>
                <w:szCs w:val="24"/>
              </w:rPr>
            </w:pPr>
          </w:p>
        </w:tc>
        <w:tc>
          <w:tcPr>
            <w:tcW w:w="1559"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sz w:val="24"/>
                <w:szCs w:val="24"/>
              </w:rPr>
            </w:pPr>
            <w:r w:rsidRPr="000B709C">
              <w:rPr>
                <w:rFonts w:ascii="Times New Roman" w:hAnsi="Times New Roman" w:cs="Times New Roman"/>
                <w:sz w:val="24"/>
                <w:szCs w:val="24"/>
                <w:lang w:val="uz-Cyrl-UZ"/>
              </w:rPr>
              <w:t>o‘zlashtirish ko‘rsatkichi</w:t>
            </w:r>
          </w:p>
        </w:tc>
        <w:tc>
          <w:tcPr>
            <w:tcW w:w="1560"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sz w:val="24"/>
                <w:szCs w:val="24"/>
              </w:rPr>
            </w:pPr>
            <w:r w:rsidRPr="000B709C">
              <w:rPr>
                <w:rFonts w:ascii="Times New Roman" w:hAnsi="Times New Roman" w:cs="Times New Roman"/>
                <w:sz w:val="24"/>
                <w:szCs w:val="24"/>
                <w:lang w:val="uz-Cyrl-UZ"/>
              </w:rPr>
              <w:t>sifat ko‘rsatkichi</w:t>
            </w:r>
          </w:p>
        </w:tc>
        <w:tc>
          <w:tcPr>
            <w:tcW w:w="1559"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sz w:val="24"/>
                <w:szCs w:val="24"/>
              </w:rPr>
            </w:pPr>
            <w:r w:rsidRPr="000B709C">
              <w:rPr>
                <w:rFonts w:ascii="Times New Roman" w:hAnsi="Times New Roman" w:cs="Times New Roman"/>
                <w:sz w:val="24"/>
                <w:szCs w:val="24"/>
                <w:lang w:val="uz-Cyrl-UZ"/>
              </w:rPr>
              <w:t>o‘zlashtirish ko‘rsatkichi</w:t>
            </w:r>
          </w:p>
        </w:tc>
        <w:tc>
          <w:tcPr>
            <w:tcW w:w="1559"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sz w:val="24"/>
                <w:szCs w:val="24"/>
              </w:rPr>
            </w:pPr>
            <w:r w:rsidRPr="000B709C">
              <w:rPr>
                <w:rFonts w:ascii="Times New Roman" w:hAnsi="Times New Roman" w:cs="Times New Roman"/>
                <w:sz w:val="24"/>
                <w:szCs w:val="24"/>
                <w:lang w:val="uz-Cyrl-UZ"/>
              </w:rPr>
              <w:t>sifat ko‘rsatkichi</w:t>
            </w:r>
          </w:p>
        </w:tc>
      </w:tr>
      <w:tr w:rsidR="00306772" w:rsidRPr="000B709C" w:rsidTr="00170A2E">
        <w:trPr>
          <w:trHeight w:val="20"/>
        </w:trPr>
        <w:tc>
          <w:tcPr>
            <w:tcW w:w="3058" w:type="dxa"/>
            <w:shd w:val="clear" w:color="auto" w:fill="auto"/>
            <w:tcMar>
              <w:top w:w="15" w:type="dxa"/>
              <w:left w:w="81" w:type="dxa"/>
              <w:bottom w:w="0" w:type="dxa"/>
              <w:right w:w="81" w:type="dxa"/>
            </w:tcMar>
            <w:hideMark/>
          </w:tcPr>
          <w:p w:rsidR="00306772" w:rsidRPr="00306772" w:rsidRDefault="00306772" w:rsidP="00306772">
            <w:pPr>
              <w:jc w:val="both"/>
              <w:rPr>
                <w:rFonts w:ascii="Times New Roman" w:hAnsi="Times New Roman" w:cs="Times New Roman"/>
                <w:b/>
              </w:rPr>
            </w:pPr>
            <w:proofErr w:type="spellStart"/>
            <w:r w:rsidRPr="00306772">
              <w:rPr>
                <w:rFonts w:ascii="Times New Roman" w:hAnsi="Times New Roman" w:cs="Times New Roman"/>
                <w:b/>
              </w:rPr>
              <w:t>Klinik</w:t>
            </w:r>
            <w:proofErr w:type="spellEnd"/>
            <w:r w:rsidRPr="00306772">
              <w:rPr>
                <w:rFonts w:ascii="Times New Roman" w:hAnsi="Times New Roman" w:cs="Times New Roman"/>
                <w:b/>
              </w:rPr>
              <w:t xml:space="preserve"> </w:t>
            </w:r>
            <w:proofErr w:type="spellStart"/>
            <w:r w:rsidRPr="00306772">
              <w:rPr>
                <w:rFonts w:ascii="Times New Roman" w:hAnsi="Times New Roman" w:cs="Times New Roman"/>
                <w:b/>
              </w:rPr>
              <w:t>anatomiya</w:t>
            </w:r>
            <w:proofErr w:type="spellEnd"/>
            <w:r w:rsidRPr="00306772">
              <w:rPr>
                <w:rFonts w:ascii="Times New Roman" w:hAnsi="Times New Roman" w:cs="Times New Roman"/>
                <w:b/>
              </w:rPr>
              <w:t xml:space="preserve"> </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rPr>
              <w:t>82%</w:t>
            </w:r>
          </w:p>
        </w:tc>
        <w:tc>
          <w:tcPr>
            <w:tcW w:w="1560" w:type="dxa"/>
            <w:shd w:val="clear" w:color="auto" w:fill="auto"/>
            <w:tcMar>
              <w:top w:w="15" w:type="dxa"/>
              <w:left w:w="81" w:type="dxa"/>
              <w:bottom w:w="0" w:type="dxa"/>
              <w:right w:w="81" w:type="dxa"/>
            </w:tcMar>
            <w:vAlign w:val="center"/>
            <w:hideMark/>
          </w:tcPr>
          <w:p w:rsidR="00306772" w:rsidRPr="000B709C" w:rsidRDefault="00306772" w:rsidP="00306772">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rPr>
              <w:t>76%</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rPr>
              <w:t>71%</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rPr>
              <w:t>57%</w:t>
            </w:r>
          </w:p>
        </w:tc>
      </w:tr>
      <w:tr w:rsidR="00306772" w:rsidRPr="000B709C" w:rsidTr="00170A2E">
        <w:trPr>
          <w:trHeight w:val="20"/>
        </w:trPr>
        <w:tc>
          <w:tcPr>
            <w:tcW w:w="3058" w:type="dxa"/>
            <w:tcBorders>
              <w:bottom w:val="single" w:sz="4" w:space="0" w:color="auto"/>
            </w:tcBorders>
            <w:shd w:val="clear" w:color="auto" w:fill="auto"/>
            <w:tcMar>
              <w:top w:w="15" w:type="dxa"/>
              <w:left w:w="81" w:type="dxa"/>
              <w:bottom w:w="0" w:type="dxa"/>
              <w:right w:w="81" w:type="dxa"/>
            </w:tcMar>
            <w:hideMark/>
          </w:tcPr>
          <w:p w:rsidR="00306772" w:rsidRPr="00306772" w:rsidRDefault="00306772" w:rsidP="00306772">
            <w:pPr>
              <w:jc w:val="both"/>
              <w:rPr>
                <w:rFonts w:ascii="Times New Roman" w:hAnsi="Times New Roman" w:cs="Times New Roman"/>
                <w:b/>
              </w:rPr>
            </w:pPr>
            <w:proofErr w:type="spellStart"/>
            <w:r w:rsidRPr="00306772">
              <w:rPr>
                <w:rFonts w:ascii="Times New Roman" w:hAnsi="Times New Roman" w:cs="Times New Roman"/>
                <w:b/>
              </w:rPr>
              <w:t>Mikrobiologiya</w:t>
            </w:r>
            <w:proofErr w:type="spellEnd"/>
            <w:r w:rsidRPr="00306772">
              <w:rPr>
                <w:rFonts w:ascii="Times New Roman" w:hAnsi="Times New Roman" w:cs="Times New Roman"/>
                <w:b/>
              </w:rPr>
              <w:t xml:space="preserve">, </w:t>
            </w:r>
            <w:proofErr w:type="spellStart"/>
            <w:r w:rsidRPr="00306772">
              <w:rPr>
                <w:rFonts w:ascii="Times New Roman" w:hAnsi="Times New Roman" w:cs="Times New Roman"/>
                <w:b/>
              </w:rPr>
              <w:t>virusologiya</w:t>
            </w:r>
            <w:proofErr w:type="spellEnd"/>
            <w:r w:rsidRPr="00306772">
              <w:rPr>
                <w:rFonts w:ascii="Times New Roman" w:hAnsi="Times New Roman" w:cs="Times New Roman"/>
                <w:b/>
              </w:rPr>
              <w:t xml:space="preserve">, </w:t>
            </w:r>
            <w:proofErr w:type="spellStart"/>
            <w:r w:rsidRPr="00306772">
              <w:rPr>
                <w:rFonts w:ascii="Times New Roman" w:hAnsi="Times New Roman" w:cs="Times New Roman"/>
                <w:b/>
              </w:rPr>
              <w:t>immunologiya</w:t>
            </w:r>
            <w:proofErr w:type="spellEnd"/>
            <w:r w:rsidRPr="00306772">
              <w:rPr>
                <w:rFonts w:ascii="Times New Roman" w:hAnsi="Times New Roman" w:cs="Times New Roman"/>
                <w:b/>
              </w:rPr>
              <w:t xml:space="preserve"> </w:t>
            </w:r>
          </w:p>
        </w:tc>
        <w:tc>
          <w:tcPr>
            <w:tcW w:w="1559" w:type="dxa"/>
            <w:tcBorders>
              <w:bottom w:val="single" w:sz="4" w:space="0" w:color="auto"/>
            </w:tcBorders>
            <w:shd w:val="clear" w:color="auto" w:fill="auto"/>
            <w:tcMar>
              <w:top w:w="15" w:type="dxa"/>
              <w:left w:w="81" w:type="dxa"/>
              <w:bottom w:w="0" w:type="dxa"/>
              <w:right w:w="81" w:type="dxa"/>
            </w:tcMar>
            <w:vAlign w:val="center"/>
            <w:hideMark/>
          </w:tcPr>
          <w:p w:rsidR="00306772" w:rsidRPr="000B709C" w:rsidRDefault="00306772" w:rsidP="00306772">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rPr>
              <w:t>64%</w:t>
            </w:r>
          </w:p>
        </w:tc>
        <w:tc>
          <w:tcPr>
            <w:tcW w:w="1560" w:type="dxa"/>
            <w:tcBorders>
              <w:bottom w:val="single" w:sz="4" w:space="0" w:color="auto"/>
            </w:tcBorders>
            <w:shd w:val="clear" w:color="auto" w:fill="auto"/>
            <w:tcMar>
              <w:top w:w="15" w:type="dxa"/>
              <w:left w:w="81" w:type="dxa"/>
              <w:bottom w:w="0" w:type="dxa"/>
              <w:right w:w="81" w:type="dxa"/>
            </w:tcMar>
            <w:vAlign w:val="center"/>
            <w:hideMark/>
          </w:tcPr>
          <w:p w:rsidR="00306772" w:rsidRPr="000B709C" w:rsidRDefault="00306772" w:rsidP="00306772">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rPr>
              <w:t>26%</w:t>
            </w:r>
          </w:p>
        </w:tc>
        <w:tc>
          <w:tcPr>
            <w:tcW w:w="1559" w:type="dxa"/>
            <w:tcBorders>
              <w:bottom w:val="single" w:sz="4" w:space="0" w:color="auto"/>
            </w:tcBorders>
            <w:shd w:val="clear" w:color="auto" w:fill="auto"/>
            <w:tcMar>
              <w:top w:w="15" w:type="dxa"/>
              <w:left w:w="81" w:type="dxa"/>
              <w:bottom w:w="0" w:type="dxa"/>
              <w:right w:w="81" w:type="dxa"/>
            </w:tcMar>
            <w:vAlign w:val="center"/>
            <w:hideMark/>
          </w:tcPr>
          <w:p w:rsidR="00306772" w:rsidRPr="000B709C" w:rsidRDefault="00306772" w:rsidP="00306772">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rPr>
              <w:t>72%</w:t>
            </w:r>
          </w:p>
        </w:tc>
        <w:tc>
          <w:tcPr>
            <w:tcW w:w="1559" w:type="dxa"/>
            <w:tcBorders>
              <w:bottom w:val="single" w:sz="4" w:space="0" w:color="auto"/>
            </w:tcBorders>
            <w:shd w:val="clear" w:color="auto" w:fill="auto"/>
            <w:tcMar>
              <w:top w:w="15" w:type="dxa"/>
              <w:left w:w="81" w:type="dxa"/>
              <w:bottom w:w="0" w:type="dxa"/>
              <w:right w:w="81" w:type="dxa"/>
            </w:tcMar>
            <w:vAlign w:val="center"/>
            <w:hideMark/>
          </w:tcPr>
          <w:p w:rsidR="00306772" w:rsidRPr="000B709C" w:rsidRDefault="00306772" w:rsidP="00306772">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rPr>
              <w:t>56%</w:t>
            </w:r>
          </w:p>
        </w:tc>
      </w:tr>
      <w:tr w:rsidR="00306772" w:rsidRPr="000B709C" w:rsidTr="00170A2E">
        <w:trPr>
          <w:trHeight w:val="20"/>
        </w:trPr>
        <w:tc>
          <w:tcPr>
            <w:tcW w:w="3058" w:type="dxa"/>
            <w:tcBorders>
              <w:top w:val="single" w:sz="4" w:space="0" w:color="auto"/>
              <w:left w:val="single" w:sz="4" w:space="0" w:color="auto"/>
              <w:bottom w:val="single" w:sz="4" w:space="0" w:color="auto"/>
              <w:right w:val="single" w:sz="4" w:space="0" w:color="auto"/>
            </w:tcBorders>
            <w:shd w:val="clear" w:color="auto" w:fill="auto"/>
            <w:tcMar>
              <w:top w:w="15" w:type="dxa"/>
              <w:left w:w="81" w:type="dxa"/>
              <w:bottom w:w="0" w:type="dxa"/>
              <w:right w:w="81" w:type="dxa"/>
            </w:tcMar>
            <w:hideMark/>
          </w:tcPr>
          <w:p w:rsidR="00306772" w:rsidRPr="00306772" w:rsidRDefault="00306772" w:rsidP="00306772">
            <w:pPr>
              <w:jc w:val="both"/>
              <w:rPr>
                <w:rFonts w:ascii="Times New Roman" w:hAnsi="Times New Roman" w:cs="Times New Roman"/>
                <w:b/>
              </w:rPr>
            </w:pPr>
            <w:proofErr w:type="spellStart"/>
            <w:r w:rsidRPr="00306772">
              <w:rPr>
                <w:rFonts w:ascii="Times New Roman" w:hAnsi="Times New Roman" w:cs="Times New Roman"/>
                <w:b/>
              </w:rPr>
              <w:t>Klinik</w:t>
            </w:r>
            <w:proofErr w:type="spellEnd"/>
            <w:r w:rsidRPr="00306772">
              <w:rPr>
                <w:rFonts w:ascii="Times New Roman" w:hAnsi="Times New Roman" w:cs="Times New Roman"/>
                <w:b/>
              </w:rPr>
              <w:t xml:space="preserve"> </w:t>
            </w:r>
            <w:proofErr w:type="spellStart"/>
            <w:r w:rsidRPr="00306772">
              <w:rPr>
                <w:rFonts w:ascii="Times New Roman" w:hAnsi="Times New Roman" w:cs="Times New Roman"/>
                <w:b/>
              </w:rPr>
              <w:t>restavratsion</w:t>
            </w:r>
            <w:proofErr w:type="spellEnd"/>
            <w:r w:rsidRPr="00306772">
              <w:rPr>
                <w:rFonts w:ascii="Times New Roman" w:hAnsi="Times New Roman" w:cs="Times New Roman"/>
                <w:b/>
              </w:rPr>
              <w:t xml:space="preserve"> </w:t>
            </w:r>
            <w:proofErr w:type="spellStart"/>
            <w:r w:rsidRPr="00306772">
              <w:rPr>
                <w:rFonts w:ascii="Times New Roman" w:hAnsi="Times New Roman" w:cs="Times New Roman"/>
                <w:b/>
              </w:rPr>
              <w:t>stomatologiya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1" w:type="dxa"/>
              <w:bottom w:w="0" w:type="dxa"/>
              <w:right w:w="81" w:type="dxa"/>
            </w:tcMar>
            <w:vAlign w:val="center"/>
            <w:hideMark/>
          </w:tcPr>
          <w:p w:rsidR="00306772" w:rsidRPr="000B709C" w:rsidRDefault="00306772" w:rsidP="00306772">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rPr>
              <w:t>79%</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81" w:type="dxa"/>
              <w:bottom w:w="0" w:type="dxa"/>
              <w:right w:w="81" w:type="dxa"/>
            </w:tcMar>
            <w:vAlign w:val="center"/>
            <w:hideMark/>
          </w:tcPr>
          <w:p w:rsidR="00306772" w:rsidRPr="000B709C" w:rsidRDefault="00306772" w:rsidP="00306772">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rPr>
              <w:t>63%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1" w:type="dxa"/>
              <w:bottom w:w="0" w:type="dxa"/>
              <w:right w:w="81" w:type="dxa"/>
            </w:tcMar>
            <w:vAlign w:val="center"/>
            <w:hideMark/>
          </w:tcPr>
          <w:p w:rsidR="00306772" w:rsidRPr="000B709C" w:rsidRDefault="00306772" w:rsidP="00306772">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rPr>
              <w:t>83%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81" w:type="dxa"/>
              <w:bottom w:w="0" w:type="dxa"/>
              <w:right w:w="81" w:type="dxa"/>
            </w:tcMar>
            <w:vAlign w:val="center"/>
            <w:hideMark/>
          </w:tcPr>
          <w:p w:rsidR="00306772" w:rsidRPr="000B709C" w:rsidRDefault="00306772" w:rsidP="00306772">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rPr>
              <w:t>78%</w:t>
            </w:r>
          </w:p>
        </w:tc>
      </w:tr>
    </w:tbl>
    <w:p w:rsidR="00306772" w:rsidRPr="000B709C" w:rsidRDefault="00306772" w:rsidP="00306772">
      <w:pPr>
        <w:spacing w:after="0"/>
        <w:jc w:val="center"/>
        <w:rPr>
          <w:rFonts w:ascii="Times New Roman" w:hAnsi="Times New Roman" w:cs="Times New Roman"/>
          <w:sz w:val="24"/>
          <w:szCs w:val="24"/>
          <w:lang w:val="uz-Cyrl-UZ"/>
        </w:rPr>
      </w:pPr>
    </w:p>
    <w:p w:rsidR="00306772" w:rsidRPr="000B709C" w:rsidRDefault="00306772" w:rsidP="00306772">
      <w:pPr>
        <w:spacing w:after="0"/>
        <w:jc w:val="center"/>
        <w:rPr>
          <w:rFonts w:ascii="Times New Roman" w:hAnsi="Times New Roman" w:cs="Times New Roman"/>
          <w:b/>
          <w:bCs/>
          <w:sz w:val="24"/>
          <w:szCs w:val="24"/>
          <w:lang w:val="uz-Cyrl-UZ"/>
        </w:rPr>
      </w:pPr>
      <w:r w:rsidRPr="00306772">
        <w:rPr>
          <w:rFonts w:ascii="Times New Roman" w:hAnsi="Times New Roman" w:cs="Times New Roman"/>
          <w:b/>
          <w:bCs/>
          <w:sz w:val="24"/>
          <w:szCs w:val="24"/>
          <w:lang w:val="uz-Cyrl-UZ"/>
        </w:rPr>
        <w:t>3-kurs 6-semestr boʼyicha tugallangan fanlarni oʼzlashtirish va sifat koʼrsatkichlari</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8"/>
        <w:gridCol w:w="1559"/>
        <w:gridCol w:w="1560"/>
        <w:gridCol w:w="1559"/>
        <w:gridCol w:w="1559"/>
      </w:tblGrid>
      <w:tr w:rsidR="00306772" w:rsidRPr="000B709C" w:rsidTr="007E43E5">
        <w:trPr>
          <w:trHeight w:val="45"/>
        </w:trPr>
        <w:tc>
          <w:tcPr>
            <w:tcW w:w="3058" w:type="dxa"/>
            <w:vMerge w:val="restart"/>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b/>
                <w:bCs/>
                <w:sz w:val="24"/>
                <w:szCs w:val="24"/>
              </w:rPr>
            </w:pPr>
            <w:r w:rsidRPr="000B709C">
              <w:rPr>
                <w:rFonts w:ascii="Times New Roman" w:hAnsi="Times New Roman" w:cs="Times New Roman"/>
                <w:b/>
                <w:bCs/>
                <w:sz w:val="24"/>
                <w:szCs w:val="24"/>
                <w:lang w:val="uz-Cyrl-UZ"/>
              </w:rPr>
              <w:t>Fan nomi </w:t>
            </w:r>
          </w:p>
        </w:tc>
        <w:tc>
          <w:tcPr>
            <w:tcW w:w="3119" w:type="dxa"/>
            <w:gridSpan w:val="2"/>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eastAsia="ru-RU"/>
              </w:rPr>
              <w:t xml:space="preserve">2022-2023 </w:t>
            </w:r>
            <w:proofErr w:type="spellStart"/>
            <w:r w:rsidRPr="000B709C">
              <w:rPr>
                <w:rFonts w:ascii="Times New Roman" w:eastAsia="Times New Roman" w:hAnsi="Times New Roman" w:cs="Times New Roman"/>
                <w:b/>
                <w:bCs/>
                <w:sz w:val="24"/>
                <w:szCs w:val="24"/>
                <w:lang w:eastAsia="ru-RU"/>
              </w:rPr>
              <w:t>o‘quv</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yili</w:t>
            </w:r>
            <w:proofErr w:type="spellEnd"/>
          </w:p>
        </w:tc>
        <w:tc>
          <w:tcPr>
            <w:tcW w:w="3118" w:type="dxa"/>
            <w:gridSpan w:val="2"/>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eastAsia="ru-RU"/>
              </w:rPr>
              <w:t xml:space="preserve">2023-2024 </w:t>
            </w:r>
            <w:proofErr w:type="spellStart"/>
            <w:r w:rsidRPr="000B709C">
              <w:rPr>
                <w:rFonts w:ascii="Times New Roman" w:eastAsia="Times New Roman" w:hAnsi="Times New Roman" w:cs="Times New Roman"/>
                <w:b/>
                <w:bCs/>
                <w:sz w:val="24"/>
                <w:szCs w:val="24"/>
                <w:lang w:eastAsia="ru-RU"/>
              </w:rPr>
              <w:t>o‘quv</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yili</w:t>
            </w:r>
            <w:proofErr w:type="spellEnd"/>
          </w:p>
        </w:tc>
      </w:tr>
      <w:tr w:rsidR="00306772" w:rsidRPr="000B709C" w:rsidTr="007E43E5">
        <w:trPr>
          <w:trHeight w:val="185"/>
        </w:trPr>
        <w:tc>
          <w:tcPr>
            <w:tcW w:w="3058" w:type="dxa"/>
            <w:vMerge/>
            <w:shd w:val="clear" w:color="auto" w:fill="auto"/>
            <w:vAlign w:val="center"/>
            <w:hideMark/>
          </w:tcPr>
          <w:p w:rsidR="00306772" w:rsidRPr="000B709C" w:rsidRDefault="00306772" w:rsidP="007E43E5">
            <w:pPr>
              <w:spacing w:after="0" w:line="240" w:lineRule="auto"/>
              <w:jc w:val="center"/>
              <w:rPr>
                <w:rFonts w:ascii="Times New Roman" w:hAnsi="Times New Roman" w:cs="Times New Roman"/>
                <w:b/>
                <w:bCs/>
                <w:sz w:val="24"/>
                <w:szCs w:val="24"/>
              </w:rPr>
            </w:pPr>
          </w:p>
        </w:tc>
        <w:tc>
          <w:tcPr>
            <w:tcW w:w="1559"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lang w:val="uz-Cyrl-UZ"/>
              </w:rPr>
              <w:t>o‘zlashtirish ko‘rsatkichi</w:t>
            </w:r>
          </w:p>
        </w:tc>
        <w:tc>
          <w:tcPr>
            <w:tcW w:w="1560"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lang w:val="uz-Cyrl-UZ"/>
              </w:rPr>
              <w:t>sifat ko‘rsatkichi</w:t>
            </w:r>
          </w:p>
        </w:tc>
        <w:tc>
          <w:tcPr>
            <w:tcW w:w="1559"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lang w:val="uz-Cyrl-UZ"/>
              </w:rPr>
              <w:t>o‘zlashtirish ko‘rsatkichi</w:t>
            </w:r>
          </w:p>
        </w:tc>
        <w:tc>
          <w:tcPr>
            <w:tcW w:w="1559"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lang w:val="uz-Cyrl-UZ"/>
              </w:rPr>
              <w:t>sifat ko‘rsatkichi</w:t>
            </w:r>
          </w:p>
        </w:tc>
      </w:tr>
      <w:tr w:rsidR="00306772" w:rsidRPr="000B709C" w:rsidTr="0023303A">
        <w:trPr>
          <w:trHeight w:val="155"/>
        </w:trPr>
        <w:tc>
          <w:tcPr>
            <w:tcW w:w="3058" w:type="dxa"/>
            <w:shd w:val="clear" w:color="auto" w:fill="auto"/>
            <w:tcMar>
              <w:top w:w="15" w:type="dxa"/>
              <w:left w:w="81" w:type="dxa"/>
              <w:bottom w:w="0" w:type="dxa"/>
              <w:right w:w="81" w:type="dxa"/>
            </w:tcMar>
            <w:hideMark/>
          </w:tcPr>
          <w:p w:rsidR="00306772" w:rsidRPr="00306772" w:rsidRDefault="00306772" w:rsidP="00306772">
            <w:pPr>
              <w:rPr>
                <w:rFonts w:ascii="Times New Roman" w:hAnsi="Times New Roman" w:cs="Times New Roman"/>
                <w:b/>
              </w:rPr>
            </w:pPr>
            <w:proofErr w:type="spellStart"/>
            <w:r w:rsidRPr="00306772">
              <w:rPr>
                <w:rFonts w:ascii="Times New Roman" w:hAnsi="Times New Roman" w:cs="Times New Roman"/>
                <w:b/>
              </w:rPr>
              <w:t>Patologik</w:t>
            </w:r>
            <w:proofErr w:type="spellEnd"/>
            <w:r w:rsidRPr="00306772">
              <w:rPr>
                <w:rFonts w:ascii="Times New Roman" w:hAnsi="Times New Roman" w:cs="Times New Roman"/>
                <w:b/>
              </w:rPr>
              <w:t xml:space="preserve"> </w:t>
            </w:r>
            <w:proofErr w:type="spellStart"/>
            <w:r w:rsidRPr="00306772">
              <w:rPr>
                <w:rFonts w:ascii="Times New Roman" w:hAnsi="Times New Roman" w:cs="Times New Roman"/>
                <w:b/>
              </w:rPr>
              <w:t>fiziologiya</w:t>
            </w:r>
            <w:proofErr w:type="spellEnd"/>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75%</w:t>
            </w:r>
          </w:p>
        </w:tc>
        <w:tc>
          <w:tcPr>
            <w:tcW w:w="1560"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31%</w:t>
            </w:r>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59%</w:t>
            </w:r>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37%</w:t>
            </w:r>
          </w:p>
        </w:tc>
      </w:tr>
      <w:tr w:rsidR="00306772" w:rsidRPr="000B709C" w:rsidTr="0023303A">
        <w:trPr>
          <w:trHeight w:val="287"/>
        </w:trPr>
        <w:tc>
          <w:tcPr>
            <w:tcW w:w="3058" w:type="dxa"/>
            <w:shd w:val="clear" w:color="auto" w:fill="auto"/>
            <w:tcMar>
              <w:top w:w="15" w:type="dxa"/>
              <w:left w:w="81" w:type="dxa"/>
              <w:bottom w:w="0" w:type="dxa"/>
              <w:right w:w="81" w:type="dxa"/>
            </w:tcMar>
            <w:hideMark/>
          </w:tcPr>
          <w:p w:rsidR="00306772" w:rsidRPr="00306772" w:rsidRDefault="00306772" w:rsidP="00306772">
            <w:pPr>
              <w:rPr>
                <w:rFonts w:ascii="Times New Roman" w:hAnsi="Times New Roman" w:cs="Times New Roman"/>
                <w:b/>
              </w:rPr>
            </w:pPr>
            <w:proofErr w:type="spellStart"/>
            <w:r w:rsidRPr="00306772">
              <w:rPr>
                <w:rFonts w:ascii="Times New Roman" w:hAnsi="Times New Roman" w:cs="Times New Roman"/>
                <w:b/>
              </w:rPr>
              <w:t>Patologik</w:t>
            </w:r>
            <w:proofErr w:type="spellEnd"/>
            <w:r w:rsidRPr="00306772">
              <w:rPr>
                <w:rFonts w:ascii="Times New Roman" w:hAnsi="Times New Roman" w:cs="Times New Roman"/>
                <w:b/>
              </w:rPr>
              <w:t xml:space="preserve"> </w:t>
            </w:r>
            <w:proofErr w:type="spellStart"/>
            <w:r w:rsidRPr="00306772">
              <w:rPr>
                <w:rFonts w:ascii="Times New Roman" w:hAnsi="Times New Roman" w:cs="Times New Roman"/>
                <w:b/>
              </w:rPr>
              <w:t>fiziologiya</w:t>
            </w:r>
            <w:proofErr w:type="spellEnd"/>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82%</w:t>
            </w:r>
          </w:p>
        </w:tc>
        <w:tc>
          <w:tcPr>
            <w:tcW w:w="1560"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65%</w:t>
            </w:r>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47%</w:t>
            </w:r>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29%</w:t>
            </w:r>
          </w:p>
        </w:tc>
      </w:tr>
      <w:tr w:rsidR="00306772" w:rsidRPr="000B709C" w:rsidTr="0023303A">
        <w:trPr>
          <w:trHeight w:val="259"/>
        </w:trPr>
        <w:tc>
          <w:tcPr>
            <w:tcW w:w="3058" w:type="dxa"/>
            <w:shd w:val="clear" w:color="auto" w:fill="auto"/>
            <w:tcMar>
              <w:top w:w="15" w:type="dxa"/>
              <w:left w:w="81" w:type="dxa"/>
              <w:bottom w:w="0" w:type="dxa"/>
              <w:right w:w="81" w:type="dxa"/>
            </w:tcMar>
            <w:hideMark/>
          </w:tcPr>
          <w:p w:rsidR="00306772" w:rsidRPr="00306772" w:rsidRDefault="00306772" w:rsidP="00306772">
            <w:pPr>
              <w:rPr>
                <w:rFonts w:ascii="Times New Roman" w:hAnsi="Times New Roman" w:cs="Times New Roman"/>
                <w:b/>
              </w:rPr>
            </w:pPr>
            <w:proofErr w:type="spellStart"/>
            <w:r w:rsidRPr="00306772">
              <w:rPr>
                <w:rFonts w:ascii="Times New Roman" w:hAnsi="Times New Roman" w:cs="Times New Roman"/>
                <w:b/>
              </w:rPr>
              <w:t>Terapiya</w:t>
            </w:r>
            <w:proofErr w:type="spellEnd"/>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86%</w:t>
            </w:r>
          </w:p>
        </w:tc>
        <w:tc>
          <w:tcPr>
            <w:tcW w:w="1560"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67%</w:t>
            </w:r>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77%</w:t>
            </w:r>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39%</w:t>
            </w:r>
          </w:p>
        </w:tc>
      </w:tr>
      <w:tr w:rsidR="00306772" w:rsidRPr="000B709C" w:rsidTr="0023303A">
        <w:trPr>
          <w:trHeight w:val="114"/>
        </w:trPr>
        <w:tc>
          <w:tcPr>
            <w:tcW w:w="3058" w:type="dxa"/>
            <w:shd w:val="clear" w:color="auto" w:fill="auto"/>
            <w:tcMar>
              <w:top w:w="15" w:type="dxa"/>
              <w:left w:w="81" w:type="dxa"/>
              <w:bottom w:w="0" w:type="dxa"/>
              <w:right w:w="81" w:type="dxa"/>
            </w:tcMar>
            <w:hideMark/>
          </w:tcPr>
          <w:p w:rsidR="00306772" w:rsidRPr="00306772" w:rsidRDefault="00306772" w:rsidP="00306772">
            <w:pPr>
              <w:rPr>
                <w:rFonts w:ascii="Times New Roman" w:hAnsi="Times New Roman" w:cs="Times New Roman"/>
                <w:b/>
              </w:rPr>
            </w:pPr>
            <w:proofErr w:type="spellStart"/>
            <w:r w:rsidRPr="00306772">
              <w:rPr>
                <w:rFonts w:ascii="Times New Roman" w:hAnsi="Times New Roman" w:cs="Times New Roman"/>
                <w:b/>
              </w:rPr>
              <w:t>Olinmaydigan</w:t>
            </w:r>
            <w:proofErr w:type="spellEnd"/>
            <w:r w:rsidRPr="00306772">
              <w:rPr>
                <w:rFonts w:ascii="Times New Roman" w:hAnsi="Times New Roman" w:cs="Times New Roman"/>
                <w:b/>
              </w:rPr>
              <w:t xml:space="preserve"> </w:t>
            </w:r>
            <w:proofErr w:type="spellStart"/>
            <w:r w:rsidRPr="00306772">
              <w:rPr>
                <w:rFonts w:ascii="Times New Roman" w:hAnsi="Times New Roman" w:cs="Times New Roman"/>
                <w:b/>
              </w:rPr>
              <w:t>tishlar</w:t>
            </w:r>
            <w:proofErr w:type="spellEnd"/>
            <w:r w:rsidRPr="00306772">
              <w:rPr>
                <w:rFonts w:ascii="Times New Roman" w:hAnsi="Times New Roman" w:cs="Times New Roman"/>
                <w:b/>
              </w:rPr>
              <w:t xml:space="preserve"> </w:t>
            </w:r>
            <w:proofErr w:type="spellStart"/>
            <w:r w:rsidRPr="00306772">
              <w:rPr>
                <w:rFonts w:ascii="Times New Roman" w:hAnsi="Times New Roman" w:cs="Times New Roman"/>
                <w:b/>
              </w:rPr>
              <w:t>bilan</w:t>
            </w:r>
            <w:proofErr w:type="spellEnd"/>
            <w:r w:rsidRPr="00306772">
              <w:rPr>
                <w:rFonts w:ascii="Times New Roman" w:hAnsi="Times New Roman" w:cs="Times New Roman"/>
                <w:b/>
              </w:rPr>
              <w:t xml:space="preserve"> </w:t>
            </w:r>
            <w:proofErr w:type="spellStart"/>
            <w:r w:rsidRPr="00306772">
              <w:rPr>
                <w:rFonts w:ascii="Times New Roman" w:hAnsi="Times New Roman" w:cs="Times New Roman"/>
                <w:b/>
              </w:rPr>
              <w:t>protezlash</w:t>
            </w:r>
            <w:proofErr w:type="spellEnd"/>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78%</w:t>
            </w:r>
          </w:p>
        </w:tc>
        <w:tc>
          <w:tcPr>
            <w:tcW w:w="1560"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69%</w:t>
            </w:r>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65%</w:t>
            </w:r>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41%</w:t>
            </w:r>
          </w:p>
        </w:tc>
      </w:tr>
      <w:tr w:rsidR="00306772" w:rsidRPr="000B709C" w:rsidTr="0023303A">
        <w:trPr>
          <w:trHeight w:val="516"/>
        </w:trPr>
        <w:tc>
          <w:tcPr>
            <w:tcW w:w="3058" w:type="dxa"/>
            <w:shd w:val="clear" w:color="auto" w:fill="auto"/>
            <w:tcMar>
              <w:top w:w="15" w:type="dxa"/>
              <w:left w:w="81" w:type="dxa"/>
              <w:bottom w:w="0" w:type="dxa"/>
              <w:right w:w="81" w:type="dxa"/>
            </w:tcMar>
            <w:hideMark/>
          </w:tcPr>
          <w:p w:rsidR="00306772" w:rsidRPr="00306772" w:rsidRDefault="00306772" w:rsidP="00306772">
            <w:pPr>
              <w:rPr>
                <w:rFonts w:ascii="Times New Roman" w:hAnsi="Times New Roman" w:cs="Times New Roman"/>
                <w:b/>
              </w:rPr>
            </w:pPr>
            <w:proofErr w:type="spellStart"/>
            <w:r w:rsidRPr="00306772">
              <w:rPr>
                <w:rFonts w:ascii="Times New Roman" w:hAnsi="Times New Roman" w:cs="Times New Roman"/>
                <w:b/>
              </w:rPr>
              <w:t>Stomatologik</w:t>
            </w:r>
            <w:proofErr w:type="spellEnd"/>
            <w:r w:rsidRPr="00306772">
              <w:rPr>
                <w:rFonts w:ascii="Times New Roman" w:hAnsi="Times New Roman" w:cs="Times New Roman"/>
                <w:b/>
              </w:rPr>
              <w:t xml:space="preserve"> </w:t>
            </w:r>
            <w:proofErr w:type="spellStart"/>
            <w:r w:rsidRPr="00306772">
              <w:rPr>
                <w:rFonts w:ascii="Times New Roman" w:hAnsi="Times New Roman" w:cs="Times New Roman"/>
                <w:b/>
              </w:rPr>
              <w:t>kasalliklar</w:t>
            </w:r>
            <w:proofErr w:type="spellEnd"/>
            <w:r w:rsidRPr="00306772">
              <w:rPr>
                <w:rFonts w:ascii="Times New Roman" w:hAnsi="Times New Roman" w:cs="Times New Roman"/>
                <w:b/>
              </w:rPr>
              <w:t xml:space="preserve"> </w:t>
            </w:r>
            <w:proofErr w:type="spellStart"/>
            <w:r w:rsidRPr="00306772">
              <w:rPr>
                <w:rFonts w:ascii="Times New Roman" w:hAnsi="Times New Roman" w:cs="Times New Roman"/>
                <w:b/>
              </w:rPr>
              <w:t>profilaktikasi</w:t>
            </w:r>
            <w:proofErr w:type="spellEnd"/>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81%</w:t>
            </w:r>
          </w:p>
        </w:tc>
        <w:tc>
          <w:tcPr>
            <w:tcW w:w="1560"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57%</w:t>
            </w:r>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74%</w:t>
            </w:r>
          </w:p>
        </w:tc>
        <w:tc>
          <w:tcPr>
            <w:tcW w:w="1559"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45%</w:t>
            </w:r>
          </w:p>
        </w:tc>
      </w:tr>
    </w:tbl>
    <w:p w:rsidR="00306772" w:rsidRPr="000B709C" w:rsidRDefault="00306772" w:rsidP="00306772">
      <w:pPr>
        <w:spacing w:after="0"/>
        <w:jc w:val="center"/>
        <w:rPr>
          <w:rFonts w:ascii="Times New Roman" w:hAnsi="Times New Roman" w:cs="Times New Roman"/>
          <w:b/>
          <w:bCs/>
          <w:sz w:val="24"/>
          <w:szCs w:val="24"/>
        </w:rPr>
      </w:pPr>
    </w:p>
    <w:p w:rsidR="00306772" w:rsidRPr="000B709C" w:rsidRDefault="00306772" w:rsidP="00306772">
      <w:pPr>
        <w:spacing w:after="0"/>
        <w:jc w:val="center"/>
        <w:rPr>
          <w:rFonts w:ascii="Times New Roman" w:hAnsi="Times New Roman" w:cs="Times New Roman"/>
          <w:b/>
          <w:bCs/>
          <w:sz w:val="24"/>
          <w:szCs w:val="24"/>
        </w:rPr>
      </w:pPr>
    </w:p>
    <w:p w:rsidR="00306772" w:rsidRPr="000B709C" w:rsidRDefault="00306772" w:rsidP="00306772">
      <w:pPr>
        <w:spacing w:after="0"/>
        <w:jc w:val="center"/>
        <w:rPr>
          <w:rFonts w:ascii="Times New Roman" w:hAnsi="Times New Roman" w:cs="Times New Roman"/>
          <w:b/>
          <w:bCs/>
          <w:sz w:val="24"/>
          <w:szCs w:val="24"/>
          <w:lang w:val="uz-Cyrl-UZ"/>
        </w:rPr>
      </w:pPr>
      <w:r w:rsidRPr="00306772">
        <w:rPr>
          <w:rFonts w:ascii="Times New Roman" w:hAnsi="Times New Roman" w:cs="Times New Roman"/>
          <w:b/>
          <w:bCs/>
          <w:sz w:val="24"/>
          <w:szCs w:val="24"/>
          <w:lang w:val="uz-Cyrl-UZ"/>
        </w:rPr>
        <w:t>4-kurs 8-semestr boʼyicha tugallangan fanlarni oʼzlashtirish va sifat koʼrsatkichlari</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8"/>
        <w:gridCol w:w="1567"/>
        <w:gridCol w:w="1552"/>
        <w:gridCol w:w="1567"/>
        <w:gridCol w:w="1551"/>
      </w:tblGrid>
      <w:tr w:rsidR="00306772" w:rsidRPr="000B709C" w:rsidTr="007E43E5">
        <w:trPr>
          <w:trHeight w:val="20"/>
        </w:trPr>
        <w:tc>
          <w:tcPr>
            <w:tcW w:w="3058" w:type="dxa"/>
            <w:vMerge w:val="restart"/>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b/>
                <w:bCs/>
                <w:sz w:val="24"/>
                <w:szCs w:val="24"/>
              </w:rPr>
            </w:pPr>
            <w:r w:rsidRPr="000B709C">
              <w:rPr>
                <w:rFonts w:ascii="Times New Roman" w:hAnsi="Times New Roman" w:cs="Times New Roman"/>
                <w:b/>
                <w:bCs/>
                <w:sz w:val="24"/>
                <w:szCs w:val="24"/>
                <w:lang w:val="uz-Cyrl-UZ"/>
              </w:rPr>
              <w:t>Fan nomi </w:t>
            </w:r>
          </w:p>
        </w:tc>
        <w:tc>
          <w:tcPr>
            <w:tcW w:w="3119" w:type="dxa"/>
            <w:gridSpan w:val="2"/>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eastAsia="ru-RU"/>
              </w:rPr>
              <w:t xml:space="preserve">2022-2023 </w:t>
            </w:r>
            <w:proofErr w:type="spellStart"/>
            <w:r w:rsidRPr="000B709C">
              <w:rPr>
                <w:rFonts w:ascii="Times New Roman" w:eastAsia="Times New Roman" w:hAnsi="Times New Roman" w:cs="Times New Roman"/>
                <w:b/>
                <w:bCs/>
                <w:sz w:val="24"/>
                <w:szCs w:val="24"/>
                <w:lang w:eastAsia="ru-RU"/>
              </w:rPr>
              <w:t>o‘quv</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yili</w:t>
            </w:r>
            <w:proofErr w:type="spellEnd"/>
          </w:p>
        </w:tc>
        <w:tc>
          <w:tcPr>
            <w:tcW w:w="3118" w:type="dxa"/>
            <w:gridSpan w:val="2"/>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eastAsia="ru-RU"/>
              </w:rPr>
              <w:t xml:space="preserve">2023-2024 </w:t>
            </w:r>
            <w:proofErr w:type="spellStart"/>
            <w:r w:rsidRPr="000B709C">
              <w:rPr>
                <w:rFonts w:ascii="Times New Roman" w:eastAsia="Times New Roman" w:hAnsi="Times New Roman" w:cs="Times New Roman"/>
                <w:b/>
                <w:bCs/>
                <w:sz w:val="24"/>
                <w:szCs w:val="24"/>
                <w:lang w:eastAsia="ru-RU"/>
              </w:rPr>
              <w:t>o‘quv</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yili</w:t>
            </w:r>
            <w:proofErr w:type="spellEnd"/>
          </w:p>
        </w:tc>
      </w:tr>
      <w:tr w:rsidR="00306772" w:rsidRPr="000B709C" w:rsidTr="007E43E5">
        <w:trPr>
          <w:trHeight w:val="20"/>
        </w:trPr>
        <w:tc>
          <w:tcPr>
            <w:tcW w:w="3058" w:type="dxa"/>
            <w:vMerge/>
            <w:shd w:val="clear" w:color="auto" w:fill="auto"/>
            <w:vAlign w:val="center"/>
            <w:hideMark/>
          </w:tcPr>
          <w:p w:rsidR="00306772" w:rsidRPr="000B709C" w:rsidRDefault="00306772" w:rsidP="007E43E5">
            <w:pPr>
              <w:spacing w:after="0" w:line="240" w:lineRule="auto"/>
              <w:jc w:val="center"/>
              <w:rPr>
                <w:rFonts w:ascii="Times New Roman" w:hAnsi="Times New Roman" w:cs="Times New Roman"/>
                <w:b/>
                <w:bCs/>
                <w:sz w:val="24"/>
                <w:szCs w:val="24"/>
              </w:rPr>
            </w:pPr>
          </w:p>
        </w:tc>
        <w:tc>
          <w:tcPr>
            <w:tcW w:w="1567"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lang w:val="uz-Cyrl-UZ"/>
              </w:rPr>
              <w:t>o‘zlashtirish ko‘rsatkichi</w:t>
            </w:r>
          </w:p>
        </w:tc>
        <w:tc>
          <w:tcPr>
            <w:tcW w:w="1552"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lang w:val="uz-Cyrl-UZ"/>
              </w:rPr>
              <w:t>sifat ko‘rsatkichi</w:t>
            </w:r>
          </w:p>
        </w:tc>
        <w:tc>
          <w:tcPr>
            <w:tcW w:w="1567"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lang w:val="uz-Cyrl-UZ"/>
              </w:rPr>
              <w:t>o‘zlashtirish ko‘rsatkichi</w:t>
            </w:r>
          </w:p>
        </w:tc>
        <w:tc>
          <w:tcPr>
            <w:tcW w:w="1551"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bCs/>
                <w:sz w:val="24"/>
                <w:szCs w:val="24"/>
              </w:rPr>
            </w:pPr>
            <w:r w:rsidRPr="000B709C">
              <w:rPr>
                <w:rFonts w:ascii="Times New Roman" w:hAnsi="Times New Roman" w:cs="Times New Roman"/>
                <w:bCs/>
                <w:sz w:val="24"/>
                <w:szCs w:val="24"/>
                <w:lang w:val="uz-Cyrl-UZ"/>
              </w:rPr>
              <w:t>sifat ko‘rsatkichi</w:t>
            </w:r>
          </w:p>
        </w:tc>
      </w:tr>
      <w:tr w:rsidR="00306772" w:rsidRPr="000B709C" w:rsidTr="00D206AE">
        <w:trPr>
          <w:trHeight w:val="20"/>
        </w:trPr>
        <w:tc>
          <w:tcPr>
            <w:tcW w:w="3058" w:type="dxa"/>
            <w:shd w:val="clear" w:color="auto" w:fill="auto"/>
            <w:tcMar>
              <w:top w:w="15" w:type="dxa"/>
              <w:left w:w="81" w:type="dxa"/>
              <w:bottom w:w="0" w:type="dxa"/>
              <w:right w:w="81" w:type="dxa"/>
            </w:tcMar>
            <w:hideMark/>
          </w:tcPr>
          <w:p w:rsidR="00306772" w:rsidRPr="00AA1F36" w:rsidRDefault="00306772" w:rsidP="00306772">
            <w:pPr>
              <w:rPr>
                <w:rFonts w:ascii="Times New Roman" w:hAnsi="Times New Roman" w:cs="Times New Roman"/>
                <w:b/>
              </w:rPr>
            </w:pPr>
            <w:proofErr w:type="spellStart"/>
            <w:r w:rsidRPr="00AA1F36">
              <w:rPr>
                <w:rFonts w:ascii="Times New Roman" w:hAnsi="Times New Roman" w:cs="Times New Roman"/>
                <w:b/>
              </w:rPr>
              <w:t>Oftalmologiya</w:t>
            </w:r>
            <w:proofErr w:type="spellEnd"/>
          </w:p>
        </w:tc>
        <w:tc>
          <w:tcPr>
            <w:tcW w:w="1567"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kern w:val="24"/>
                <w:lang w:val="en-US"/>
              </w:rPr>
              <w:t>-</w:t>
            </w:r>
          </w:p>
        </w:tc>
        <w:tc>
          <w:tcPr>
            <w:tcW w:w="1552"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kern w:val="24"/>
                <w:lang w:val="en-US"/>
              </w:rPr>
              <w:t>-</w:t>
            </w:r>
          </w:p>
        </w:tc>
        <w:tc>
          <w:tcPr>
            <w:tcW w:w="1567"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79%</w:t>
            </w:r>
          </w:p>
        </w:tc>
        <w:tc>
          <w:tcPr>
            <w:tcW w:w="1551"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51%</w:t>
            </w:r>
          </w:p>
        </w:tc>
      </w:tr>
      <w:tr w:rsidR="00306772" w:rsidRPr="000B709C" w:rsidTr="00D206AE">
        <w:trPr>
          <w:trHeight w:val="20"/>
        </w:trPr>
        <w:tc>
          <w:tcPr>
            <w:tcW w:w="3058" w:type="dxa"/>
            <w:shd w:val="clear" w:color="auto" w:fill="auto"/>
            <w:tcMar>
              <w:top w:w="15" w:type="dxa"/>
              <w:left w:w="81" w:type="dxa"/>
              <w:bottom w:w="0" w:type="dxa"/>
              <w:right w:w="81" w:type="dxa"/>
            </w:tcMar>
            <w:hideMark/>
          </w:tcPr>
          <w:p w:rsidR="00306772" w:rsidRPr="00AA1F36" w:rsidRDefault="00306772" w:rsidP="00306772">
            <w:pPr>
              <w:rPr>
                <w:rFonts w:ascii="Times New Roman" w:hAnsi="Times New Roman" w:cs="Times New Roman"/>
                <w:b/>
              </w:rPr>
            </w:pPr>
            <w:proofErr w:type="spellStart"/>
            <w:r w:rsidRPr="00AA1F36">
              <w:rPr>
                <w:rFonts w:ascii="Times New Roman" w:hAnsi="Times New Roman" w:cs="Times New Roman"/>
                <w:b/>
              </w:rPr>
              <w:t>Reabilitologiya</w:t>
            </w:r>
            <w:proofErr w:type="spellEnd"/>
          </w:p>
        </w:tc>
        <w:tc>
          <w:tcPr>
            <w:tcW w:w="1567"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kern w:val="24"/>
                <w:lang w:val="en-US"/>
              </w:rPr>
              <w:t>-</w:t>
            </w:r>
          </w:p>
        </w:tc>
        <w:tc>
          <w:tcPr>
            <w:tcW w:w="1552"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kern w:val="24"/>
                <w:lang w:val="en-US"/>
              </w:rPr>
              <w:t>-</w:t>
            </w:r>
          </w:p>
        </w:tc>
        <w:tc>
          <w:tcPr>
            <w:tcW w:w="1567"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79%</w:t>
            </w:r>
          </w:p>
        </w:tc>
        <w:tc>
          <w:tcPr>
            <w:tcW w:w="1551" w:type="dxa"/>
            <w:shd w:val="clear" w:color="auto" w:fill="auto"/>
            <w:tcMar>
              <w:top w:w="15" w:type="dxa"/>
              <w:left w:w="15" w:type="dxa"/>
              <w:bottom w:w="0" w:type="dxa"/>
              <w:right w:w="15"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40%</w:t>
            </w:r>
          </w:p>
        </w:tc>
      </w:tr>
      <w:tr w:rsidR="00306772" w:rsidRPr="000B709C" w:rsidTr="00D206AE">
        <w:trPr>
          <w:trHeight w:val="20"/>
        </w:trPr>
        <w:tc>
          <w:tcPr>
            <w:tcW w:w="3058" w:type="dxa"/>
            <w:shd w:val="clear" w:color="auto" w:fill="auto"/>
            <w:tcMar>
              <w:top w:w="15" w:type="dxa"/>
              <w:left w:w="81" w:type="dxa"/>
              <w:bottom w:w="0" w:type="dxa"/>
              <w:right w:w="81" w:type="dxa"/>
            </w:tcMar>
          </w:tcPr>
          <w:p w:rsidR="00306772" w:rsidRPr="00AA1F36" w:rsidRDefault="00306772" w:rsidP="00306772">
            <w:pPr>
              <w:rPr>
                <w:rFonts w:ascii="Times New Roman" w:hAnsi="Times New Roman" w:cs="Times New Roman"/>
                <w:b/>
              </w:rPr>
            </w:pPr>
            <w:proofErr w:type="spellStart"/>
            <w:r w:rsidRPr="00AA1F36">
              <w:rPr>
                <w:rFonts w:ascii="Times New Roman" w:hAnsi="Times New Roman" w:cs="Times New Roman"/>
                <w:b/>
              </w:rPr>
              <w:lastRenderedPageBreak/>
              <w:t>Tez</w:t>
            </w:r>
            <w:proofErr w:type="spellEnd"/>
            <w:r w:rsidRPr="00AA1F36">
              <w:rPr>
                <w:rFonts w:ascii="Times New Roman" w:hAnsi="Times New Roman" w:cs="Times New Roman"/>
                <w:b/>
              </w:rPr>
              <w:t xml:space="preserve"> </w:t>
            </w:r>
            <w:proofErr w:type="spellStart"/>
            <w:r w:rsidRPr="00AA1F36">
              <w:rPr>
                <w:rFonts w:ascii="Times New Roman" w:hAnsi="Times New Roman" w:cs="Times New Roman"/>
                <w:b/>
              </w:rPr>
              <w:t>tibbiy</w:t>
            </w:r>
            <w:proofErr w:type="spellEnd"/>
            <w:r w:rsidRPr="00AA1F36">
              <w:rPr>
                <w:rFonts w:ascii="Times New Roman" w:hAnsi="Times New Roman" w:cs="Times New Roman"/>
                <w:b/>
              </w:rPr>
              <w:t xml:space="preserve"> </w:t>
            </w:r>
            <w:proofErr w:type="spellStart"/>
            <w:r w:rsidRPr="00AA1F36">
              <w:rPr>
                <w:rFonts w:ascii="Times New Roman" w:hAnsi="Times New Roman" w:cs="Times New Roman"/>
                <w:b/>
              </w:rPr>
              <w:t>yordam</w:t>
            </w:r>
            <w:proofErr w:type="spellEnd"/>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kern w:val="24"/>
                <w:lang w:val="en-US"/>
              </w:rPr>
              <w:t>-</w:t>
            </w:r>
          </w:p>
        </w:tc>
        <w:tc>
          <w:tcPr>
            <w:tcW w:w="1552"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kern w:val="24"/>
                <w:lang w:val="en-US"/>
              </w:rPr>
              <w:t>-</w:t>
            </w:r>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89%</w:t>
            </w:r>
          </w:p>
        </w:tc>
        <w:tc>
          <w:tcPr>
            <w:tcW w:w="1551"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48%</w:t>
            </w:r>
          </w:p>
        </w:tc>
      </w:tr>
      <w:tr w:rsidR="00306772" w:rsidRPr="000B709C" w:rsidTr="00D206AE">
        <w:trPr>
          <w:trHeight w:val="20"/>
        </w:trPr>
        <w:tc>
          <w:tcPr>
            <w:tcW w:w="3058" w:type="dxa"/>
            <w:shd w:val="clear" w:color="auto" w:fill="auto"/>
            <w:tcMar>
              <w:top w:w="15" w:type="dxa"/>
              <w:left w:w="81" w:type="dxa"/>
              <w:bottom w:w="0" w:type="dxa"/>
              <w:right w:w="81" w:type="dxa"/>
            </w:tcMar>
          </w:tcPr>
          <w:p w:rsidR="00306772" w:rsidRPr="00AA1F36" w:rsidRDefault="00306772" w:rsidP="00306772">
            <w:pPr>
              <w:rPr>
                <w:rFonts w:ascii="Times New Roman" w:hAnsi="Times New Roman" w:cs="Times New Roman"/>
                <w:b/>
              </w:rPr>
            </w:pPr>
            <w:proofErr w:type="spellStart"/>
            <w:r w:rsidRPr="00AA1F36">
              <w:rPr>
                <w:rFonts w:ascii="Times New Roman" w:hAnsi="Times New Roman" w:cs="Times New Roman"/>
                <w:b/>
              </w:rPr>
              <w:t>Psixiatriya</w:t>
            </w:r>
            <w:proofErr w:type="spellEnd"/>
            <w:r w:rsidRPr="00AA1F36">
              <w:rPr>
                <w:rFonts w:ascii="Times New Roman" w:hAnsi="Times New Roman" w:cs="Times New Roman"/>
                <w:b/>
              </w:rPr>
              <w:t xml:space="preserve"> </w:t>
            </w:r>
            <w:proofErr w:type="spellStart"/>
            <w:r w:rsidRPr="00AA1F36">
              <w:rPr>
                <w:rFonts w:ascii="Times New Roman" w:hAnsi="Times New Roman" w:cs="Times New Roman"/>
                <w:b/>
              </w:rPr>
              <w:t>va</w:t>
            </w:r>
            <w:proofErr w:type="spellEnd"/>
            <w:r w:rsidRPr="00AA1F36">
              <w:rPr>
                <w:rFonts w:ascii="Times New Roman" w:hAnsi="Times New Roman" w:cs="Times New Roman"/>
                <w:b/>
              </w:rPr>
              <w:t xml:space="preserve"> </w:t>
            </w:r>
            <w:proofErr w:type="spellStart"/>
            <w:r w:rsidRPr="00AA1F36">
              <w:rPr>
                <w:rFonts w:ascii="Times New Roman" w:hAnsi="Times New Roman" w:cs="Times New Roman"/>
                <w:b/>
              </w:rPr>
              <w:t>narkologiya</w:t>
            </w:r>
            <w:proofErr w:type="spellEnd"/>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kern w:val="24"/>
                <w:lang w:val="en-US"/>
              </w:rPr>
              <w:t>-</w:t>
            </w:r>
          </w:p>
        </w:tc>
        <w:tc>
          <w:tcPr>
            <w:tcW w:w="1552"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kern w:val="24"/>
                <w:lang w:val="en-US"/>
              </w:rPr>
              <w:t>-</w:t>
            </w:r>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90%</w:t>
            </w:r>
          </w:p>
        </w:tc>
        <w:tc>
          <w:tcPr>
            <w:tcW w:w="1551"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45%</w:t>
            </w:r>
          </w:p>
        </w:tc>
      </w:tr>
      <w:tr w:rsidR="00306772" w:rsidRPr="000B709C" w:rsidTr="00C92B77">
        <w:trPr>
          <w:trHeight w:val="20"/>
        </w:trPr>
        <w:tc>
          <w:tcPr>
            <w:tcW w:w="3058" w:type="dxa"/>
            <w:shd w:val="clear" w:color="auto" w:fill="auto"/>
            <w:tcMar>
              <w:top w:w="15" w:type="dxa"/>
              <w:left w:w="81" w:type="dxa"/>
              <w:bottom w:w="0" w:type="dxa"/>
              <w:right w:w="81" w:type="dxa"/>
            </w:tcMar>
          </w:tcPr>
          <w:p w:rsidR="00306772" w:rsidRPr="00AA1F36" w:rsidRDefault="00306772" w:rsidP="00306772">
            <w:pPr>
              <w:rPr>
                <w:rFonts w:ascii="Times New Roman" w:hAnsi="Times New Roman" w:cs="Times New Roman"/>
                <w:b/>
              </w:rPr>
            </w:pPr>
            <w:proofErr w:type="spellStart"/>
            <w:r w:rsidRPr="00AA1F36">
              <w:rPr>
                <w:rFonts w:ascii="Times New Roman" w:hAnsi="Times New Roman" w:cs="Times New Roman"/>
                <w:b/>
              </w:rPr>
              <w:t>Ogʼiz</w:t>
            </w:r>
            <w:proofErr w:type="spellEnd"/>
            <w:r w:rsidRPr="00AA1F36">
              <w:rPr>
                <w:rFonts w:ascii="Times New Roman" w:hAnsi="Times New Roman" w:cs="Times New Roman"/>
                <w:b/>
              </w:rPr>
              <w:t xml:space="preserve"> </w:t>
            </w:r>
            <w:proofErr w:type="spellStart"/>
            <w:r w:rsidRPr="00AA1F36">
              <w:rPr>
                <w:rFonts w:ascii="Times New Roman" w:hAnsi="Times New Roman" w:cs="Times New Roman"/>
                <w:b/>
              </w:rPr>
              <w:t>boʼshligʼi</w:t>
            </w:r>
            <w:proofErr w:type="spellEnd"/>
            <w:r w:rsidRPr="00AA1F36">
              <w:rPr>
                <w:rFonts w:ascii="Times New Roman" w:hAnsi="Times New Roman" w:cs="Times New Roman"/>
                <w:b/>
              </w:rPr>
              <w:t xml:space="preserve"> </w:t>
            </w:r>
            <w:proofErr w:type="spellStart"/>
            <w:r w:rsidRPr="00AA1F36">
              <w:rPr>
                <w:rFonts w:ascii="Times New Roman" w:hAnsi="Times New Roman" w:cs="Times New Roman"/>
                <w:b/>
              </w:rPr>
              <w:t>jarroxligi</w:t>
            </w:r>
            <w:proofErr w:type="spellEnd"/>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72%</w:t>
            </w:r>
          </w:p>
        </w:tc>
        <w:tc>
          <w:tcPr>
            <w:tcW w:w="1552"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52%</w:t>
            </w:r>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87%</w:t>
            </w:r>
          </w:p>
        </w:tc>
        <w:tc>
          <w:tcPr>
            <w:tcW w:w="1551"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51%</w:t>
            </w:r>
          </w:p>
        </w:tc>
      </w:tr>
      <w:tr w:rsidR="00306772" w:rsidRPr="000B709C" w:rsidTr="00C92B77">
        <w:trPr>
          <w:trHeight w:val="20"/>
        </w:trPr>
        <w:tc>
          <w:tcPr>
            <w:tcW w:w="3058" w:type="dxa"/>
            <w:shd w:val="clear" w:color="auto" w:fill="auto"/>
            <w:tcMar>
              <w:top w:w="15" w:type="dxa"/>
              <w:left w:w="81" w:type="dxa"/>
              <w:bottom w:w="0" w:type="dxa"/>
              <w:right w:w="81" w:type="dxa"/>
            </w:tcMar>
          </w:tcPr>
          <w:p w:rsidR="00306772" w:rsidRPr="00AA1F36" w:rsidRDefault="00306772" w:rsidP="00306772">
            <w:pPr>
              <w:rPr>
                <w:rFonts w:ascii="Times New Roman" w:hAnsi="Times New Roman" w:cs="Times New Roman"/>
                <w:b/>
              </w:rPr>
            </w:pPr>
            <w:proofErr w:type="spellStart"/>
            <w:r w:rsidRPr="00AA1F36">
              <w:rPr>
                <w:rFonts w:ascii="Times New Roman" w:hAnsi="Times New Roman" w:cs="Times New Roman"/>
                <w:b/>
              </w:rPr>
              <w:t>Klinik</w:t>
            </w:r>
            <w:proofErr w:type="spellEnd"/>
            <w:r w:rsidRPr="00AA1F36">
              <w:rPr>
                <w:rFonts w:ascii="Times New Roman" w:hAnsi="Times New Roman" w:cs="Times New Roman"/>
                <w:b/>
              </w:rPr>
              <w:t xml:space="preserve"> </w:t>
            </w:r>
            <w:proofErr w:type="spellStart"/>
            <w:r w:rsidRPr="00AA1F36">
              <w:rPr>
                <w:rFonts w:ascii="Times New Roman" w:hAnsi="Times New Roman" w:cs="Times New Roman"/>
                <w:b/>
              </w:rPr>
              <w:t>endodontiya</w:t>
            </w:r>
            <w:proofErr w:type="spellEnd"/>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w:t>
            </w:r>
            <w:r w:rsidRPr="000B709C">
              <w:rPr>
                <w:rFonts w:eastAsia="Microsoft YaHei"/>
                <w:bCs/>
                <w:kern w:val="24"/>
                <w:lang w:val="en-US"/>
              </w:rPr>
              <w:t>1</w:t>
            </w:r>
            <w:r w:rsidRPr="000B709C">
              <w:rPr>
                <w:rFonts w:eastAsia="Microsoft YaHei"/>
                <w:bCs/>
                <w:kern w:val="24"/>
              </w:rPr>
              <w:t>%</w:t>
            </w:r>
          </w:p>
        </w:tc>
        <w:tc>
          <w:tcPr>
            <w:tcW w:w="1552"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w:t>
            </w:r>
            <w:r w:rsidRPr="000B709C">
              <w:rPr>
                <w:rFonts w:eastAsia="Microsoft YaHei"/>
                <w:bCs/>
                <w:kern w:val="24"/>
                <w:lang w:val="en-US"/>
              </w:rPr>
              <w:t>9</w:t>
            </w:r>
            <w:r w:rsidRPr="000B709C">
              <w:rPr>
                <w:rFonts w:eastAsia="Microsoft YaHei"/>
                <w:bCs/>
                <w:kern w:val="24"/>
              </w:rPr>
              <w:t>%</w:t>
            </w:r>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84%</w:t>
            </w:r>
          </w:p>
        </w:tc>
        <w:tc>
          <w:tcPr>
            <w:tcW w:w="1551"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59%</w:t>
            </w:r>
          </w:p>
        </w:tc>
      </w:tr>
      <w:tr w:rsidR="00306772" w:rsidRPr="000B709C" w:rsidTr="00C92B77">
        <w:trPr>
          <w:trHeight w:val="20"/>
        </w:trPr>
        <w:tc>
          <w:tcPr>
            <w:tcW w:w="3058" w:type="dxa"/>
            <w:shd w:val="clear" w:color="auto" w:fill="auto"/>
            <w:tcMar>
              <w:top w:w="15" w:type="dxa"/>
              <w:left w:w="81" w:type="dxa"/>
              <w:bottom w:w="0" w:type="dxa"/>
              <w:right w:w="81" w:type="dxa"/>
            </w:tcMar>
          </w:tcPr>
          <w:p w:rsidR="00306772" w:rsidRPr="00AA1F36" w:rsidRDefault="00306772" w:rsidP="00306772">
            <w:pPr>
              <w:rPr>
                <w:rFonts w:ascii="Times New Roman" w:hAnsi="Times New Roman" w:cs="Times New Roman"/>
                <w:b/>
                <w:lang w:val="en-US"/>
              </w:rPr>
            </w:pPr>
            <w:proofErr w:type="spellStart"/>
            <w:r w:rsidRPr="00AA1F36">
              <w:rPr>
                <w:rFonts w:ascii="Times New Roman" w:hAnsi="Times New Roman" w:cs="Times New Roman"/>
                <w:b/>
                <w:lang w:val="en-US"/>
              </w:rPr>
              <w:t>Yuz</w:t>
            </w:r>
            <w:proofErr w:type="spellEnd"/>
            <w:r w:rsidRPr="00AA1F36">
              <w:rPr>
                <w:rFonts w:ascii="Times New Roman" w:hAnsi="Times New Roman" w:cs="Times New Roman"/>
                <w:b/>
                <w:lang w:val="en-US"/>
              </w:rPr>
              <w:t xml:space="preserve">- </w:t>
            </w:r>
            <w:proofErr w:type="spellStart"/>
            <w:r w:rsidRPr="00AA1F36">
              <w:rPr>
                <w:rFonts w:ascii="Times New Roman" w:hAnsi="Times New Roman" w:cs="Times New Roman"/>
                <w:b/>
                <w:lang w:val="en-US"/>
              </w:rPr>
              <w:t>jagʼ</w:t>
            </w:r>
            <w:proofErr w:type="spellEnd"/>
            <w:r w:rsidRPr="00AA1F36">
              <w:rPr>
                <w:rFonts w:ascii="Times New Roman" w:hAnsi="Times New Roman" w:cs="Times New Roman"/>
                <w:b/>
                <w:lang w:val="en-US"/>
              </w:rPr>
              <w:t xml:space="preserve"> </w:t>
            </w:r>
            <w:proofErr w:type="spellStart"/>
            <w:r w:rsidRPr="00AA1F36">
              <w:rPr>
                <w:rFonts w:ascii="Times New Roman" w:hAnsi="Times New Roman" w:cs="Times New Roman"/>
                <w:b/>
                <w:lang w:val="en-US"/>
              </w:rPr>
              <w:t>kasalliklari</w:t>
            </w:r>
            <w:proofErr w:type="spellEnd"/>
            <w:r w:rsidRPr="00AA1F36">
              <w:rPr>
                <w:rFonts w:ascii="Times New Roman" w:hAnsi="Times New Roman" w:cs="Times New Roman"/>
                <w:b/>
                <w:lang w:val="en-US"/>
              </w:rPr>
              <w:t xml:space="preserve"> </w:t>
            </w:r>
            <w:proofErr w:type="spellStart"/>
            <w:r w:rsidRPr="00AA1F36">
              <w:rPr>
                <w:rFonts w:ascii="Times New Roman" w:hAnsi="Times New Roman" w:cs="Times New Roman"/>
                <w:b/>
                <w:lang w:val="en-US"/>
              </w:rPr>
              <w:t>va</w:t>
            </w:r>
            <w:proofErr w:type="spellEnd"/>
            <w:r w:rsidRPr="00AA1F36">
              <w:rPr>
                <w:rFonts w:ascii="Times New Roman" w:hAnsi="Times New Roman" w:cs="Times New Roman"/>
                <w:b/>
                <w:lang w:val="en-US"/>
              </w:rPr>
              <w:t xml:space="preserve"> </w:t>
            </w:r>
            <w:proofErr w:type="spellStart"/>
            <w:r w:rsidRPr="00AA1F36">
              <w:rPr>
                <w:rFonts w:ascii="Times New Roman" w:hAnsi="Times New Roman" w:cs="Times New Roman"/>
                <w:b/>
                <w:lang w:val="en-US"/>
              </w:rPr>
              <w:t>jaroxatlari</w:t>
            </w:r>
            <w:proofErr w:type="spellEnd"/>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59%</w:t>
            </w:r>
          </w:p>
        </w:tc>
        <w:tc>
          <w:tcPr>
            <w:tcW w:w="1552"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41%</w:t>
            </w:r>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84%</w:t>
            </w:r>
          </w:p>
        </w:tc>
        <w:tc>
          <w:tcPr>
            <w:tcW w:w="1551"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35%</w:t>
            </w:r>
          </w:p>
        </w:tc>
      </w:tr>
      <w:tr w:rsidR="00306772" w:rsidRPr="000B709C" w:rsidTr="00C92B77">
        <w:trPr>
          <w:trHeight w:val="20"/>
        </w:trPr>
        <w:tc>
          <w:tcPr>
            <w:tcW w:w="3058" w:type="dxa"/>
            <w:shd w:val="clear" w:color="auto" w:fill="auto"/>
            <w:tcMar>
              <w:top w:w="15" w:type="dxa"/>
              <w:left w:w="81" w:type="dxa"/>
              <w:bottom w:w="0" w:type="dxa"/>
              <w:right w:w="81" w:type="dxa"/>
            </w:tcMar>
          </w:tcPr>
          <w:p w:rsidR="00306772" w:rsidRPr="00AA1F36" w:rsidRDefault="00306772" w:rsidP="00306772">
            <w:pPr>
              <w:rPr>
                <w:rFonts w:ascii="Times New Roman" w:hAnsi="Times New Roman" w:cs="Times New Roman"/>
                <w:b/>
                <w:lang w:val="en-US"/>
              </w:rPr>
            </w:pPr>
            <w:proofErr w:type="spellStart"/>
            <w:r w:rsidRPr="00AA1F36">
              <w:rPr>
                <w:rFonts w:ascii="Times New Roman" w:hAnsi="Times New Roman" w:cs="Times New Roman"/>
                <w:b/>
                <w:lang w:val="en-US"/>
              </w:rPr>
              <w:t>Olib</w:t>
            </w:r>
            <w:proofErr w:type="spellEnd"/>
            <w:r w:rsidRPr="00AA1F36">
              <w:rPr>
                <w:rFonts w:ascii="Times New Roman" w:hAnsi="Times New Roman" w:cs="Times New Roman"/>
                <w:b/>
                <w:lang w:val="en-US"/>
              </w:rPr>
              <w:t xml:space="preserve"> </w:t>
            </w:r>
            <w:proofErr w:type="spellStart"/>
            <w:r w:rsidRPr="00AA1F36">
              <w:rPr>
                <w:rFonts w:ascii="Times New Roman" w:hAnsi="Times New Roman" w:cs="Times New Roman"/>
                <w:b/>
                <w:lang w:val="en-US"/>
              </w:rPr>
              <w:t>qoʼyiladigan</w:t>
            </w:r>
            <w:proofErr w:type="spellEnd"/>
            <w:r w:rsidRPr="00AA1F36">
              <w:rPr>
                <w:rFonts w:ascii="Times New Roman" w:hAnsi="Times New Roman" w:cs="Times New Roman"/>
                <w:b/>
                <w:lang w:val="en-US"/>
              </w:rPr>
              <w:t xml:space="preserve"> </w:t>
            </w:r>
            <w:proofErr w:type="spellStart"/>
            <w:r w:rsidRPr="00AA1F36">
              <w:rPr>
                <w:rFonts w:ascii="Times New Roman" w:hAnsi="Times New Roman" w:cs="Times New Roman"/>
                <w:b/>
                <w:lang w:val="en-US"/>
              </w:rPr>
              <w:t>tishlar</w:t>
            </w:r>
            <w:proofErr w:type="spellEnd"/>
            <w:r w:rsidRPr="00AA1F36">
              <w:rPr>
                <w:rFonts w:ascii="Times New Roman" w:hAnsi="Times New Roman" w:cs="Times New Roman"/>
                <w:b/>
                <w:lang w:val="en-US"/>
              </w:rPr>
              <w:t xml:space="preserve"> </w:t>
            </w:r>
            <w:proofErr w:type="spellStart"/>
            <w:r w:rsidRPr="00AA1F36">
              <w:rPr>
                <w:rFonts w:ascii="Times New Roman" w:hAnsi="Times New Roman" w:cs="Times New Roman"/>
                <w:b/>
                <w:lang w:val="en-US"/>
              </w:rPr>
              <w:t>bilan</w:t>
            </w:r>
            <w:proofErr w:type="spellEnd"/>
            <w:r w:rsidRPr="00AA1F36">
              <w:rPr>
                <w:rFonts w:ascii="Times New Roman" w:hAnsi="Times New Roman" w:cs="Times New Roman"/>
                <w:b/>
                <w:lang w:val="en-US"/>
              </w:rPr>
              <w:t xml:space="preserve"> </w:t>
            </w:r>
            <w:proofErr w:type="spellStart"/>
            <w:r w:rsidRPr="00AA1F36">
              <w:rPr>
                <w:rFonts w:ascii="Times New Roman" w:hAnsi="Times New Roman" w:cs="Times New Roman"/>
                <w:b/>
                <w:lang w:val="en-US"/>
              </w:rPr>
              <w:t>protezlash</w:t>
            </w:r>
            <w:proofErr w:type="spellEnd"/>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72%</w:t>
            </w:r>
          </w:p>
        </w:tc>
        <w:tc>
          <w:tcPr>
            <w:tcW w:w="1552"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60%</w:t>
            </w:r>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90%</w:t>
            </w:r>
          </w:p>
        </w:tc>
        <w:tc>
          <w:tcPr>
            <w:tcW w:w="1551"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52%</w:t>
            </w:r>
          </w:p>
        </w:tc>
      </w:tr>
      <w:tr w:rsidR="00306772" w:rsidRPr="000B709C" w:rsidTr="00C92B77">
        <w:trPr>
          <w:trHeight w:val="20"/>
        </w:trPr>
        <w:tc>
          <w:tcPr>
            <w:tcW w:w="3058" w:type="dxa"/>
            <w:shd w:val="clear" w:color="auto" w:fill="auto"/>
            <w:tcMar>
              <w:top w:w="15" w:type="dxa"/>
              <w:left w:w="81" w:type="dxa"/>
              <w:bottom w:w="0" w:type="dxa"/>
              <w:right w:w="81" w:type="dxa"/>
            </w:tcMar>
          </w:tcPr>
          <w:p w:rsidR="00306772" w:rsidRPr="00AA1F36" w:rsidRDefault="00306772" w:rsidP="00306772">
            <w:pPr>
              <w:rPr>
                <w:rFonts w:ascii="Times New Roman" w:hAnsi="Times New Roman" w:cs="Times New Roman"/>
                <w:b/>
              </w:rPr>
            </w:pPr>
            <w:proofErr w:type="spellStart"/>
            <w:r w:rsidRPr="00AA1F36">
              <w:rPr>
                <w:rFonts w:ascii="Times New Roman" w:hAnsi="Times New Roman" w:cs="Times New Roman"/>
                <w:b/>
              </w:rPr>
              <w:t>Klinik</w:t>
            </w:r>
            <w:proofErr w:type="spellEnd"/>
            <w:r w:rsidRPr="00AA1F36">
              <w:rPr>
                <w:rFonts w:ascii="Times New Roman" w:hAnsi="Times New Roman" w:cs="Times New Roman"/>
                <w:b/>
              </w:rPr>
              <w:t xml:space="preserve"> </w:t>
            </w:r>
            <w:proofErr w:type="spellStart"/>
            <w:r w:rsidRPr="00AA1F36">
              <w:rPr>
                <w:rFonts w:ascii="Times New Roman" w:hAnsi="Times New Roman" w:cs="Times New Roman"/>
                <w:b/>
              </w:rPr>
              <w:t>farmakologiya</w:t>
            </w:r>
            <w:proofErr w:type="spellEnd"/>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79%</w:t>
            </w:r>
          </w:p>
        </w:tc>
        <w:tc>
          <w:tcPr>
            <w:tcW w:w="1552"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51%</w:t>
            </w:r>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90%</w:t>
            </w:r>
          </w:p>
        </w:tc>
        <w:tc>
          <w:tcPr>
            <w:tcW w:w="1551"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65%</w:t>
            </w:r>
          </w:p>
        </w:tc>
      </w:tr>
      <w:tr w:rsidR="00306772" w:rsidRPr="000B709C" w:rsidTr="00C92B77">
        <w:trPr>
          <w:trHeight w:val="20"/>
        </w:trPr>
        <w:tc>
          <w:tcPr>
            <w:tcW w:w="3058" w:type="dxa"/>
            <w:shd w:val="clear" w:color="auto" w:fill="auto"/>
            <w:tcMar>
              <w:top w:w="15" w:type="dxa"/>
              <w:left w:w="81" w:type="dxa"/>
              <w:bottom w:w="0" w:type="dxa"/>
              <w:right w:w="81" w:type="dxa"/>
            </w:tcMar>
          </w:tcPr>
          <w:p w:rsidR="00306772" w:rsidRPr="00AA1F36" w:rsidRDefault="00306772" w:rsidP="00306772">
            <w:pPr>
              <w:rPr>
                <w:rFonts w:ascii="Times New Roman" w:hAnsi="Times New Roman" w:cs="Times New Roman"/>
                <w:b/>
              </w:rPr>
            </w:pPr>
            <w:proofErr w:type="spellStart"/>
            <w:r w:rsidRPr="00AA1F36">
              <w:rPr>
                <w:rFonts w:ascii="Times New Roman" w:hAnsi="Times New Roman" w:cs="Times New Roman"/>
                <w:b/>
              </w:rPr>
              <w:t>Otorinolaringologiya</w:t>
            </w:r>
            <w:proofErr w:type="spellEnd"/>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84%</w:t>
            </w:r>
          </w:p>
        </w:tc>
        <w:tc>
          <w:tcPr>
            <w:tcW w:w="1552"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59%</w:t>
            </w:r>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91%</w:t>
            </w:r>
          </w:p>
        </w:tc>
        <w:tc>
          <w:tcPr>
            <w:tcW w:w="1551"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47%</w:t>
            </w:r>
          </w:p>
        </w:tc>
      </w:tr>
      <w:tr w:rsidR="00306772" w:rsidRPr="000B709C" w:rsidTr="00C92B77">
        <w:trPr>
          <w:trHeight w:val="20"/>
        </w:trPr>
        <w:tc>
          <w:tcPr>
            <w:tcW w:w="3058" w:type="dxa"/>
            <w:shd w:val="clear" w:color="auto" w:fill="auto"/>
            <w:tcMar>
              <w:top w:w="15" w:type="dxa"/>
              <w:left w:w="81" w:type="dxa"/>
              <w:bottom w:w="0" w:type="dxa"/>
              <w:right w:w="81" w:type="dxa"/>
            </w:tcMar>
          </w:tcPr>
          <w:p w:rsidR="00306772" w:rsidRPr="00AA1F36" w:rsidRDefault="00306772" w:rsidP="00306772">
            <w:pPr>
              <w:rPr>
                <w:rFonts w:ascii="Times New Roman" w:hAnsi="Times New Roman" w:cs="Times New Roman"/>
                <w:b/>
              </w:rPr>
            </w:pPr>
            <w:proofErr w:type="spellStart"/>
            <w:r w:rsidRPr="00AA1F36">
              <w:rPr>
                <w:rFonts w:ascii="Times New Roman" w:hAnsi="Times New Roman" w:cs="Times New Roman"/>
                <w:b/>
              </w:rPr>
              <w:t>Bolalar</w:t>
            </w:r>
            <w:proofErr w:type="spellEnd"/>
            <w:r w:rsidRPr="00AA1F36">
              <w:rPr>
                <w:rFonts w:ascii="Times New Roman" w:hAnsi="Times New Roman" w:cs="Times New Roman"/>
                <w:b/>
              </w:rPr>
              <w:t xml:space="preserve"> </w:t>
            </w:r>
            <w:proofErr w:type="spellStart"/>
            <w:r w:rsidRPr="00AA1F36">
              <w:rPr>
                <w:rFonts w:ascii="Times New Roman" w:hAnsi="Times New Roman" w:cs="Times New Roman"/>
                <w:b/>
              </w:rPr>
              <w:t>karesologiyasi</w:t>
            </w:r>
            <w:proofErr w:type="spellEnd"/>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68%</w:t>
            </w:r>
          </w:p>
        </w:tc>
        <w:tc>
          <w:tcPr>
            <w:tcW w:w="1552"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55%</w:t>
            </w:r>
          </w:p>
        </w:tc>
        <w:tc>
          <w:tcPr>
            <w:tcW w:w="1567"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92%</w:t>
            </w:r>
          </w:p>
        </w:tc>
        <w:tc>
          <w:tcPr>
            <w:tcW w:w="1551" w:type="dxa"/>
            <w:shd w:val="clear" w:color="auto" w:fill="auto"/>
            <w:tcMar>
              <w:top w:w="15" w:type="dxa"/>
              <w:left w:w="15" w:type="dxa"/>
              <w:bottom w:w="0" w:type="dxa"/>
              <w:right w:w="15" w:type="dxa"/>
            </w:tcMar>
            <w:vAlign w:val="center"/>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53%</w:t>
            </w:r>
          </w:p>
        </w:tc>
      </w:tr>
    </w:tbl>
    <w:p w:rsidR="00306772" w:rsidRDefault="00306772" w:rsidP="00306772">
      <w:pPr>
        <w:spacing w:after="0"/>
        <w:jc w:val="center"/>
        <w:rPr>
          <w:rFonts w:ascii="Times New Roman" w:hAnsi="Times New Roman" w:cs="Times New Roman"/>
          <w:b/>
          <w:bCs/>
          <w:sz w:val="24"/>
          <w:szCs w:val="24"/>
          <w:lang w:val="en-US"/>
        </w:rPr>
      </w:pPr>
    </w:p>
    <w:p w:rsidR="00306772" w:rsidRPr="000B709C" w:rsidRDefault="00306772" w:rsidP="00306772">
      <w:pPr>
        <w:spacing w:after="0"/>
        <w:jc w:val="center"/>
        <w:rPr>
          <w:rFonts w:ascii="Times New Roman" w:hAnsi="Times New Roman" w:cs="Times New Roman"/>
          <w:b/>
          <w:bCs/>
          <w:sz w:val="24"/>
          <w:szCs w:val="24"/>
          <w:lang w:val="uz-Cyrl-UZ"/>
        </w:rPr>
      </w:pPr>
      <w:r w:rsidRPr="00306772">
        <w:rPr>
          <w:rFonts w:ascii="Times New Roman" w:hAnsi="Times New Roman" w:cs="Times New Roman"/>
          <w:b/>
          <w:bCs/>
          <w:sz w:val="24"/>
          <w:szCs w:val="24"/>
          <w:lang w:val="en-US"/>
        </w:rPr>
        <w:t xml:space="preserve">5-kurs 10-semestr </w:t>
      </w:r>
      <w:proofErr w:type="spellStart"/>
      <w:r w:rsidRPr="00306772">
        <w:rPr>
          <w:rFonts w:ascii="Times New Roman" w:hAnsi="Times New Roman" w:cs="Times New Roman"/>
          <w:b/>
          <w:bCs/>
          <w:sz w:val="24"/>
          <w:szCs w:val="24"/>
          <w:lang w:val="en-US"/>
        </w:rPr>
        <w:t>boʼyicha</w:t>
      </w:r>
      <w:proofErr w:type="spellEnd"/>
      <w:r w:rsidRPr="00306772">
        <w:rPr>
          <w:rFonts w:ascii="Times New Roman" w:hAnsi="Times New Roman" w:cs="Times New Roman"/>
          <w:b/>
          <w:bCs/>
          <w:sz w:val="24"/>
          <w:szCs w:val="24"/>
          <w:lang w:val="en-US"/>
        </w:rPr>
        <w:t xml:space="preserve"> </w:t>
      </w:r>
      <w:proofErr w:type="spellStart"/>
      <w:r w:rsidRPr="00306772">
        <w:rPr>
          <w:rFonts w:ascii="Times New Roman" w:hAnsi="Times New Roman" w:cs="Times New Roman"/>
          <w:b/>
          <w:bCs/>
          <w:sz w:val="24"/>
          <w:szCs w:val="24"/>
          <w:lang w:val="en-US"/>
        </w:rPr>
        <w:t>tugallangan</w:t>
      </w:r>
      <w:proofErr w:type="spellEnd"/>
      <w:r w:rsidRPr="00306772">
        <w:rPr>
          <w:rFonts w:ascii="Times New Roman" w:hAnsi="Times New Roman" w:cs="Times New Roman"/>
          <w:b/>
          <w:bCs/>
          <w:sz w:val="24"/>
          <w:szCs w:val="24"/>
          <w:lang w:val="en-US"/>
        </w:rPr>
        <w:t xml:space="preserve"> </w:t>
      </w:r>
      <w:proofErr w:type="spellStart"/>
      <w:r w:rsidRPr="00306772">
        <w:rPr>
          <w:rFonts w:ascii="Times New Roman" w:hAnsi="Times New Roman" w:cs="Times New Roman"/>
          <w:b/>
          <w:bCs/>
          <w:sz w:val="24"/>
          <w:szCs w:val="24"/>
          <w:lang w:val="en-US"/>
        </w:rPr>
        <w:t>fanlarni</w:t>
      </w:r>
      <w:proofErr w:type="spellEnd"/>
      <w:r w:rsidRPr="00306772">
        <w:rPr>
          <w:rFonts w:ascii="Times New Roman" w:hAnsi="Times New Roman" w:cs="Times New Roman"/>
          <w:b/>
          <w:bCs/>
          <w:sz w:val="24"/>
          <w:szCs w:val="24"/>
          <w:lang w:val="en-US"/>
        </w:rPr>
        <w:t xml:space="preserve"> </w:t>
      </w:r>
      <w:proofErr w:type="spellStart"/>
      <w:r w:rsidRPr="00306772">
        <w:rPr>
          <w:rFonts w:ascii="Times New Roman" w:hAnsi="Times New Roman" w:cs="Times New Roman"/>
          <w:b/>
          <w:bCs/>
          <w:sz w:val="24"/>
          <w:szCs w:val="24"/>
          <w:lang w:val="en-US"/>
        </w:rPr>
        <w:t>oʼzlashtirish</w:t>
      </w:r>
      <w:proofErr w:type="spellEnd"/>
      <w:r w:rsidRPr="00306772">
        <w:rPr>
          <w:rFonts w:ascii="Times New Roman" w:hAnsi="Times New Roman" w:cs="Times New Roman"/>
          <w:b/>
          <w:bCs/>
          <w:sz w:val="24"/>
          <w:szCs w:val="24"/>
          <w:lang w:val="en-US"/>
        </w:rPr>
        <w:t xml:space="preserve"> </w:t>
      </w:r>
      <w:proofErr w:type="spellStart"/>
      <w:r w:rsidRPr="00306772">
        <w:rPr>
          <w:rFonts w:ascii="Times New Roman" w:hAnsi="Times New Roman" w:cs="Times New Roman"/>
          <w:b/>
          <w:bCs/>
          <w:sz w:val="24"/>
          <w:szCs w:val="24"/>
          <w:lang w:val="en-US"/>
        </w:rPr>
        <w:t>va</w:t>
      </w:r>
      <w:proofErr w:type="spellEnd"/>
      <w:r w:rsidRPr="00306772">
        <w:rPr>
          <w:rFonts w:ascii="Times New Roman" w:hAnsi="Times New Roman" w:cs="Times New Roman"/>
          <w:b/>
          <w:bCs/>
          <w:sz w:val="24"/>
          <w:szCs w:val="24"/>
          <w:lang w:val="en-US"/>
        </w:rPr>
        <w:t xml:space="preserve"> </w:t>
      </w:r>
      <w:proofErr w:type="spellStart"/>
      <w:r w:rsidRPr="00306772">
        <w:rPr>
          <w:rFonts w:ascii="Times New Roman" w:hAnsi="Times New Roman" w:cs="Times New Roman"/>
          <w:b/>
          <w:bCs/>
          <w:sz w:val="24"/>
          <w:szCs w:val="24"/>
          <w:lang w:val="en-US"/>
        </w:rPr>
        <w:t>sifat</w:t>
      </w:r>
      <w:proofErr w:type="spellEnd"/>
      <w:r w:rsidRPr="00306772">
        <w:rPr>
          <w:rFonts w:ascii="Times New Roman" w:hAnsi="Times New Roman" w:cs="Times New Roman"/>
          <w:b/>
          <w:bCs/>
          <w:sz w:val="24"/>
          <w:szCs w:val="24"/>
          <w:lang w:val="en-US"/>
        </w:rPr>
        <w:t xml:space="preserve"> </w:t>
      </w:r>
      <w:proofErr w:type="spellStart"/>
      <w:r w:rsidRPr="00306772">
        <w:rPr>
          <w:rFonts w:ascii="Times New Roman" w:hAnsi="Times New Roman" w:cs="Times New Roman"/>
          <w:b/>
          <w:bCs/>
          <w:sz w:val="24"/>
          <w:szCs w:val="24"/>
          <w:lang w:val="en-US"/>
        </w:rPr>
        <w:t>koʼrsatkichlari</w:t>
      </w:r>
      <w:proofErr w:type="spellEnd"/>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8"/>
        <w:gridCol w:w="1559"/>
        <w:gridCol w:w="1560"/>
        <w:gridCol w:w="1559"/>
        <w:gridCol w:w="1559"/>
      </w:tblGrid>
      <w:tr w:rsidR="00306772" w:rsidRPr="000B709C" w:rsidTr="007E43E5">
        <w:trPr>
          <w:trHeight w:val="55"/>
        </w:trPr>
        <w:tc>
          <w:tcPr>
            <w:tcW w:w="3058" w:type="dxa"/>
            <w:vMerge w:val="restart"/>
            <w:shd w:val="clear" w:color="auto" w:fill="auto"/>
            <w:tcMar>
              <w:top w:w="15" w:type="dxa"/>
              <w:left w:w="81" w:type="dxa"/>
              <w:bottom w:w="0" w:type="dxa"/>
              <w:right w:w="81" w:type="dxa"/>
            </w:tcMar>
            <w:hideMark/>
          </w:tcPr>
          <w:p w:rsidR="00306772" w:rsidRPr="000B709C" w:rsidRDefault="00306772" w:rsidP="007E43E5">
            <w:pPr>
              <w:spacing w:after="0" w:line="240" w:lineRule="auto"/>
              <w:jc w:val="center"/>
              <w:rPr>
                <w:rFonts w:ascii="Times New Roman" w:hAnsi="Times New Roman" w:cs="Times New Roman"/>
                <w:sz w:val="24"/>
                <w:szCs w:val="24"/>
              </w:rPr>
            </w:pPr>
            <w:r w:rsidRPr="000B709C">
              <w:rPr>
                <w:rFonts w:ascii="Times New Roman" w:hAnsi="Times New Roman" w:cs="Times New Roman"/>
                <w:b/>
                <w:bCs/>
                <w:sz w:val="24"/>
                <w:szCs w:val="24"/>
                <w:lang w:val="uz-Cyrl-UZ"/>
              </w:rPr>
              <w:t>Fan nomi</w:t>
            </w:r>
          </w:p>
          <w:p w:rsidR="00306772" w:rsidRPr="000B709C" w:rsidRDefault="00306772" w:rsidP="007E43E5">
            <w:pPr>
              <w:spacing w:after="0" w:line="240" w:lineRule="auto"/>
              <w:jc w:val="center"/>
              <w:rPr>
                <w:rFonts w:ascii="Times New Roman" w:hAnsi="Times New Roman" w:cs="Times New Roman"/>
                <w:sz w:val="24"/>
                <w:szCs w:val="24"/>
              </w:rPr>
            </w:pPr>
            <w:r w:rsidRPr="000B709C">
              <w:rPr>
                <w:rFonts w:ascii="Times New Roman" w:hAnsi="Times New Roman" w:cs="Times New Roman"/>
                <w:b/>
                <w:bCs/>
                <w:sz w:val="24"/>
                <w:szCs w:val="24"/>
                <w:lang w:val="uz-Cyrl-UZ"/>
              </w:rPr>
              <w:t> </w:t>
            </w:r>
          </w:p>
        </w:tc>
        <w:tc>
          <w:tcPr>
            <w:tcW w:w="3119" w:type="dxa"/>
            <w:gridSpan w:val="2"/>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eastAsia="ru-RU"/>
              </w:rPr>
              <w:t xml:space="preserve">2022-2023 </w:t>
            </w:r>
            <w:proofErr w:type="spellStart"/>
            <w:r w:rsidRPr="000B709C">
              <w:rPr>
                <w:rFonts w:ascii="Times New Roman" w:eastAsia="Times New Roman" w:hAnsi="Times New Roman" w:cs="Times New Roman"/>
                <w:b/>
                <w:bCs/>
                <w:sz w:val="24"/>
                <w:szCs w:val="24"/>
                <w:lang w:eastAsia="ru-RU"/>
              </w:rPr>
              <w:t>o‘quv</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yili</w:t>
            </w:r>
            <w:proofErr w:type="spellEnd"/>
          </w:p>
        </w:tc>
        <w:tc>
          <w:tcPr>
            <w:tcW w:w="3118" w:type="dxa"/>
            <w:gridSpan w:val="2"/>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eastAsia="ru-RU"/>
              </w:rPr>
              <w:t xml:space="preserve">2023-2024 </w:t>
            </w:r>
            <w:proofErr w:type="spellStart"/>
            <w:r w:rsidRPr="000B709C">
              <w:rPr>
                <w:rFonts w:ascii="Times New Roman" w:eastAsia="Times New Roman" w:hAnsi="Times New Roman" w:cs="Times New Roman"/>
                <w:b/>
                <w:bCs/>
                <w:sz w:val="24"/>
                <w:szCs w:val="24"/>
                <w:lang w:eastAsia="ru-RU"/>
              </w:rPr>
              <w:t>o‘quv</w:t>
            </w:r>
            <w:proofErr w:type="spellEnd"/>
            <w:r w:rsidRPr="000B709C">
              <w:rPr>
                <w:rFonts w:ascii="Times New Roman" w:eastAsia="Times New Roman" w:hAnsi="Times New Roman" w:cs="Times New Roman"/>
                <w:b/>
                <w:bCs/>
                <w:sz w:val="24"/>
                <w:szCs w:val="24"/>
                <w:lang w:eastAsia="ru-RU"/>
              </w:rPr>
              <w:t xml:space="preserve"> </w:t>
            </w:r>
            <w:proofErr w:type="spellStart"/>
            <w:r w:rsidRPr="000B709C">
              <w:rPr>
                <w:rFonts w:ascii="Times New Roman" w:eastAsia="Times New Roman" w:hAnsi="Times New Roman" w:cs="Times New Roman"/>
                <w:b/>
                <w:bCs/>
                <w:sz w:val="24"/>
                <w:szCs w:val="24"/>
                <w:lang w:eastAsia="ru-RU"/>
              </w:rPr>
              <w:t>yili</w:t>
            </w:r>
            <w:proofErr w:type="spellEnd"/>
          </w:p>
        </w:tc>
      </w:tr>
      <w:tr w:rsidR="00306772" w:rsidRPr="000B709C" w:rsidTr="007E43E5">
        <w:trPr>
          <w:trHeight w:val="636"/>
        </w:trPr>
        <w:tc>
          <w:tcPr>
            <w:tcW w:w="3058" w:type="dxa"/>
            <w:vMerge/>
            <w:shd w:val="clear" w:color="auto" w:fill="auto"/>
            <w:vAlign w:val="center"/>
            <w:hideMark/>
          </w:tcPr>
          <w:p w:rsidR="00306772" w:rsidRPr="000B709C" w:rsidRDefault="00306772" w:rsidP="007E43E5">
            <w:pPr>
              <w:spacing w:after="0" w:line="240" w:lineRule="auto"/>
              <w:jc w:val="center"/>
              <w:rPr>
                <w:rFonts w:ascii="Times New Roman" w:hAnsi="Times New Roman" w:cs="Times New Roman"/>
                <w:sz w:val="24"/>
                <w:szCs w:val="24"/>
              </w:rPr>
            </w:pPr>
          </w:p>
        </w:tc>
        <w:tc>
          <w:tcPr>
            <w:tcW w:w="1559"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sz w:val="24"/>
                <w:szCs w:val="24"/>
              </w:rPr>
            </w:pPr>
            <w:r w:rsidRPr="000B709C">
              <w:rPr>
                <w:rFonts w:ascii="Times New Roman" w:hAnsi="Times New Roman" w:cs="Times New Roman"/>
                <w:sz w:val="24"/>
                <w:szCs w:val="24"/>
                <w:lang w:val="uz-Cyrl-UZ"/>
              </w:rPr>
              <w:t>o‘zlashtirish ko‘rsatkichi</w:t>
            </w:r>
          </w:p>
        </w:tc>
        <w:tc>
          <w:tcPr>
            <w:tcW w:w="1560"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sz w:val="24"/>
                <w:szCs w:val="24"/>
              </w:rPr>
            </w:pPr>
            <w:r w:rsidRPr="000B709C">
              <w:rPr>
                <w:rFonts w:ascii="Times New Roman" w:hAnsi="Times New Roman" w:cs="Times New Roman"/>
                <w:sz w:val="24"/>
                <w:szCs w:val="24"/>
                <w:lang w:val="uz-Cyrl-UZ"/>
              </w:rPr>
              <w:t>sifat ko‘rsatkichi</w:t>
            </w:r>
          </w:p>
        </w:tc>
        <w:tc>
          <w:tcPr>
            <w:tcW w:w="1559"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sz w:val="24"/>
                <w:szCs w:val="24"/>
              </w:rPr>
            </w:pPr>
            <w:r w:rsidRPr="000B709C">
              <w:rPr>
                <w:rFonts w:ascii="Times New Roman" w:hAnsi="Times New Roman" w:cs="Times New Roman"/>
                <w:sz w:val="24"/>
                <w:szCs w:val="24"/>
                <w:lang w:val="uz-Cyrl-UZ"/>
              </w:rPr>
              <w:t>o‘zlashtirish ko‘rsatkichi</w:t>
            </w:r>
          </w:p>
        </w:tc>
        <w:tc>
          <w:tcPr>
            <w:tcW w:w="1559" w:type="dxa"/>
            <w:shd w:val="clear" w:color="auto" w:fill="auto"/>
            <w:tcMar>
              <w:top w:w="15" w:type="dxa"/>
              <w:left w:w="81" w:type="dxa"/>
              <w:bottom w:w="0" w:type="dxa"/>
              <w:right w:w="81" w:type="dxa"/>
            </w:tcMar>
            <w:vAlign w:val="center"/>
            <w:hideMark/>
          </w:tcPr>
          <w:p w:rsidR="00306772" w:rsidRPr="000B709C" w:rsidRDefault="00306772" w:rsidP="007E43E5">
            <w:pPr>
              <w:spacing w:after="0" w:line="240" w:lineRule="auto"/>
              <w:jc w:val="center"/>
              <w:rPr>
                <w:rFonts w:ascii="Times New Roman" w:hAnsi="Times New Roman" w:cs="Times New Roman"/>
                <w:sz w:val="24"/>
                <w:szCs w:val="24"/>
              </w:rPr>
            </w:pPr>
            <w:r w:rsidRPr="000B709C">
              <w:rPr>
                <w:rFonts w:ascii="Times New Roman" w:hAnsi="Times New Roman" w:cs="Times New Roman"/>
                <w:sz w:val="24"/>
                <w:szCs w:val="24"/>
                <w:lang w:val="uz-Cyrl-UZ"/>
              </w:rPr>
              <w:t>sifat ko‘rsatkichi</w:t>
            </w:r>
          </w:p>
        </w:tc>
      </w:tr>
      <w:tr w:rsidR="00306772" w:rsidRPr="000B709C" w:rsidTr="006441F2">
        <w:trPr>
          <w:trHeight w:val="178"/>
        </w:trPr>
        <w:tc>
          <w:tcPr>
            <w:tcW w:w="3058" w:type="dxa"/>
            <w:shd w:val="clear" w:color="auto" w:fill="auto"/>
            <w:tcMar>
              <w:top w:w="15" w:type="dxa"/>
              <w:left w:w="81" w:type="dxa"/>
              <w:bottom w:w="0" w:type="dxa"/>
              <w:right w:w="81" w:type="dxa"/>
            </w:tcMar>
            <w:hideMark/>
          </w:tcPr>
          <w:p w:rsidR="00306772" w:rsidRPr="00AA1F36" w:rsidRDefault="00306772" w:rsidP="00306772">
            <w:pPr>
              <w:rPr>
                <w:rFonts w:ascii="Times New Roman" w:hAnsi="Times New Roman" w:cs="Times New Roman"/>
                <w:b/>
              </w:rPr>
            </w:pPr>
            <w:proofErr w:type="spellStart"/>
            <w:r w:rsidRPr="00AA1F36">
              <w:rPr>
                <w:rFonts w:ascii="Times New Roman" w:hAnsi="Times New Roman" w:cs="Times New Roman"/>
                <w:b/>
              </w:rPr>
              <w:t>OBShQK</w:t>
            </w:r>
            <w:proofErr w:type="spellEnd"/>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48%</w:t>
            </w:r>
          </w:p>
        </w:tc>
        <w:tc>
          <w:tcPr>
            <w:tcW w:w="1560"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13%</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62%</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27%</w:t>
            </w:r>
          </w:p>
        </w:tc>
      </w:tr>
      <w:tr w:rsidR="00306772" w:rsidRPr="000B709C" w:rsidTr="006441F2">
        <w:trPr>
          <w:trHeight w:val="155"/>
        </w:trPr>
        <w:tc>
          <w:tcPr>
            <w:tcW w:w="3058" w:type="dxa"/>
            <w:shd w:val="clear" w:color="auto" w:fill="auto"/>
            <w:tcMar>
              <w:top w:w="15" w:type="dxa"/>
              <w:left w:w="81" w:type="dxa"/>
              <w:bottom w:w="0" w:type="dxa"/>
              <w:right w:w="81" w:type="dxa"/>
            </w:tcMar>
            <w:hideMark/>
          </w:tcPr>
          <w:p w:rsidR="00306772" w:rsidRPr="00AA1F36" w:rsidRDefault="00306772" w:rsidP="00306772">
            <w:pPr>
              <w:rPr>
                <w:rFonts w:ascii="Times New Roman" w:hAnsi="Times New Roman" w:cs="Times New Roman"/>
                <w:b/>
              </w:rPr>
            </w:pPr>
            <w:r w:rsidRPr="00AA1F36">
              <w:rPr>
                <w:rFonts w:ascii="Times New Roman" w:hAnsi="Times New Roman" w:cs="Times New Roman"/>
                <w:b/>
              </w:rPr>
              <w:t>BJS</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71%</w:t>
            </w:r>
          </w:p>
        </w:tc>
        <w:tc>
          <w:tcPr>
            <w:tcW w:w="1560"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31%</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71%</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32%</w:t>
            </w:r>
          </w:p>
        </w:tc>
      </w:tr>
      <w:tr w:rsidR="00306772" w:rsidRPr="000B709C" w:rsidTr="006441F2">
        <w:trPr>
          <w:trHeight w:val="144"/>
        </w:trPr>
        <w:tc>
          <w:tcPr>
            <w:tcW w:w="3058" w:type="dxa"/>
            <w:shd w:val="clear" w:color="auto" w:fill="auto"/>
            <w:tcMar>
              <w:top w:w="15" w:type="dxa"/>
              <w:left w:w="81" w:type="dxa"/>
              <w:bottom w:w="0" w:type="dxa"/>
              <w:right w:w="81" w:type="dxa"/>
            </w:tcMar>
            <w:hideMark/>
          </w:tcPr>
          <w:p w:rsidR="00306772" w:rsidRPr="00AA1F36" w:rsidRDefault="00306772" w:rsidP="00306772">
            <w:pPr>
              <w:rPr>
                <w:rFonts w:ascii="Times New Roman" w:hAnsi="Times New Roman" w:cs="Times New Roman"/>
                <w:b/>
              </w:rPr>
            </w:pPr>
            <w:proofErr w:type="spellStart"/>
            <w:r w:rsidRPr="00AA1F36">
              <w:rPr>
                <w:rFonts w:ascii="Times New Roman" w:hAnsi="Times New Roman" w:cs="Times New Roman"/>
                <w:b/>
              </w:rPr>
              <w:t>YuJJ</w:t>
            </w:r>
            <w:proofErr w:type="spellEnd"/>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71%</w:t>
            </w:r>
          </w:p>
        </w:tc>
        <w:tc>
          <w:tcPr>
            <w:tcW w:w="1560"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43%</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66%</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39%</w:t>
            </w:r>
          </w:p>
        </w:tc>
      </w:tr>
      <w:tr w:rsidR="00306772" w:rsidRPr="000B709C" w:rsidTr="006441F2">
        <w:trPr>
          <w:trHeight w:val="55"/>
        </w:trPr>
        <w:tc>
          <w:tcPr>
            <w:tcW w:w="3058" w:type="dxa"/>
            <w:shd w:val="clear" w:color="auto" w:fill="auto"/>
            <w:tcMar>
              <w:top w:w="15" w:type="dxa"/>
              <w:left w:w="81" w:type="dxa"/>
              <w:bottom w:w="0" w:type="dxa"/>
              <w:right w:w="81" w:type="dxa"/>
            </w:tcMar>
            <w:hideMark/>
          </w:tcPr>
          <w:p w:rsidR="00306772" w:rsidRPr="00AA1F36" w:rsidRDefault="00306772" w:rsidP="00306772">
            <w:pPr>
              <w:rPr>
                <w:rFonts w:ascii="Times New Roman" w:hAnsi="Times New Roman" w:cs="Times New Roman"/>
                <w:b/>
              </w:rPr>
            </w:pPr>
            <w:r w:rsidRPr="00AA1F36">
              <w:rPr>
                <w:rFonts w:ascii="Times New Roman" w:hAnsi="Times New Roman" w:cs="Times New Roman"/>
                <w:b/>
              </w:rPr>
              <w:t>TOQTP</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93%</w:t>
            </w:r>
          </w:p>
        </w:tc>
        <w:tc>
          <w:tcPr>
            <w:tcW w:w="1560"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78%</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66%</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38%</w:t>
            </w:r>
          </w:p>
        </w:tc>
      </w:tr>
      <w:tr w:rsidR="00306772" w:rsidRPr="000B709C" w:rsidTr="006441F2">
        <w:trPr>
          <w:trHeight w:val="111"/>
        </w:trPr>
        <w:tc>
          <w:tcPr>
            <w:tcW w:w="3058" w:type="dxa"/>
            <w:shd w:val="clear" w:color="auto" w:fill="auto"/>
            <w:tcMar>
              <w:top w:w="15" w:type="dxa"/>
              <w:left w:w="81" w:type="dxa"/>
              <w:bottom w:w="0" w:type="dxa"/>
              <w:right w:w="81" w:type="dxa"/>
            </w:tcMar>
            <w:hideMark/>
          </w:tcPr>
          <w:p w:rsidR="00306772" w:rsidRPr="00AA1F36" w:rsidRDefault="00306772" w:rsidP="00306772">
            <w:pPr>
              <w:rPr>
                <w:rFonts w:ascii="Times New Roman" w:hAnsi="Times New Roman" w:cs="Times New Roman"/>
                <w:b/>
              </w:rPr>
            </w:pPr>
            <w:proofErr w:type="spellStart"/>
            <w:r w:rsidRPr="00AA1F36">
              <w:rPr>
                <w:rFonts w:ascii="Times New Roman" w:hAnsi="Times New Roman" w:cs="Times New Roman"/>
                <w:b/>
              </w:rPr>
              <w:t>Ortodontiya</w:t>
            </w:r>
            <w:proofErr w:type="spellEnd"/>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70%</w:t>
            </w:r>
          </w:p>
        </w:tc>
        <w:tc>
          <w:tcPr>
            <w:tcW w:w="1560"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36%</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73%</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43%</w:t>
            </w:r>
          </w:p>
        </w:tc>
      </w:tr>
      <w:tr w:rsidR="00306772" w:rsidRPr="000B709C" w:rsidTr="006441F2">
        <w:trPr>
          <w:trHeight w:val="55"/>
        </w:trPr>
        <w:tc>
          <w:tcPr>
            <w:tcW w:w="3058" w:type="dxa"/>
            <w:shd w:val="clear" w:color="auto" w:fill="auto"/>
            <w:tcMar>
              <w:top w:w="15" w:type="dxa"/>
              <w:left w:w="81" w:type="dxa"/>
              <w:bottom w:w="0" w:type="dxa"/>
              <w:right w:w="81" w:type="dxa"/>
            </w:tcMar>
            <w:hideMark/>
          </w:tcPr>
          <w:p w:rsidR="00306772" w:rsidRPr="00AA1F36" w:rsidRDefault="00306772" w:rsidP="00306772">
            <w:pPr>
              <w:rPr>
                <w:rFonts w:ascii="Times New Roman" w:hAnsi="Times New Roman" w:cs="Times New Roman"/>
                <w:b/>
              </w:rPr>
            </w:pPr>
            <w:proofErr w:type="spellStart"/>
            <w:r w:rsidRPr="00AA1F36">
              <w:rPr>
                <w:rFonts w:ascii="Times New Roman" w:hAnsi="Times New Roman" w:cs="Times New Roman"/>
                <w:b/>
              </w:rPr>
              <w:t>BOBShQK</w:t>
            </w:r>
            <w:proofErr w:type="spellEnd"/>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91%</w:t>
            </w:r>
          </w:p>
        </w:tc>
        <w:tc>
          <w:tcPr>
            <w:tcW w:w="1560"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70%</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59%</w:t>
            </w:r>
          </w:p>
        </w:tc>
        <w:tc>
          <w:tcPr>
            <w:tcW w:w="1559" w:type="dxa"/>
            <w:shd w:val="clear" w:color="auto" w:fill="auto"/>
            <w:tcMar>
              <w:top w:w="15" w:type="dxa"/>
              <w:left w:w="81" w:type="dxa"/>
              <w:bottom w:w="0" w:type="dxa"/>
              <w:right w:w="81" w:type="dxa"/>
            </w:tcMar>
            <w:vAlign w:val="center"/>
            <w:hideMark/>
          </w:tcPr>
          <w:p w:rsidR="00306772" w:rsidRPr="000B709C" w:rsidRDefault="00306772" w:rsidP="00306772">
            <w:pPr>
              <w:pStyle w:val="ab"/>
              <w:spacing w:before="0" w:beforeAutospacing="0" w:after="0" w:afterAutospacing="0"/>
              <w:jc w:val="center"/>
              <w:textAlignment w:val="center"/>
            </w:pPr>
            <w:r w:rsidRPr="000B709C">
              <w:rPr>
                <w:rFonts w:eastAsia="Microsoft YaHei"/>
                <w:bCs/>
                <w:kern w:val="24"/>
              </w:rPr>
              <w:t>33%</w:t>
            </w:r>
          </w:p>
        </w:tc>
      </w:tr>
    </w:tbl>
    <w:p w:rsidR="00306772" w:rsidRPr="000B709C" w:rsidRDefault="00306772" w:rsidP="00306772">
      <w:pPr>
        <w:spacing w:after="0"/>
        <w:jc w:val="center"/>
        <w:rPr>
          <w:rFonts w:ascii="Times New Roman" w:hAnsi="Times New Roman" w:cs="Times New Roman"/>
          <w:sz w:val="24"/>
          <w:szCs w:val="24"/>
          <w:lang w:val="uz-Cyrl-UZ"/>
        </w:rPr>
      </w:pPr>
    </w:p>
    <w:p w:rsidR="00306772" w:rsidRPr="000B709C" w:rsidRDefault="00306772" w:rsidP="00306772">
      <w:pPr>
        <w:spacing w:after="0"/>
        <w:rPr>
          <w:rFonts w:ascii="Times New Roman" w:hAnsi="Times New Roman" w:cs="Times New Roman"/>
          <w:sz w:val="24"/>
          <w:szCs w:val="24"/>
          <w:lang w:val="uz-Cyrl-UZ"/>
        </w:rPr>
      </w:pPr>
    </w:p>
    <w:p w:rsidR="00306772" w:rsidRPr="000B709C" w:rsidRDefault="00306772" w:rsidP="00306772">
      <w:pPr>
        <w:ind w:firstLine="360"/>
        <w:jc w:val="center"/>
        <w:rPr>
          <w:rFonts w:ascii="Times New Roman" w:eastAsia="Times New Roman" w:hAnsi="Times New Roman" w:cs="Times New Roman"/>
          <w:b/>
          <w:bCs/>
          <w:color w:val="000000"/>
          <w:sz w:val="24"/>
          <w:szCs w:val="24"/>
          <w:lang w:val="uz-Cyrl-UZ" w:eastAsia="ru-RU"/>
        </w:rPr>
      </w:pPr>
      <w:r w:rsidRPr="00306772">
        <w:rPr>
          <w:rFonts w:ascii="Times New Roman" w:eastAsia="Times New Roman" w:hAnsi="Times New Roman" w:cs="Times New Roman"/>
          <w:b/>
          <w:bCs/>
          <w:color w:val="000000"/>
          <w:sz w:val="24"/>
          <w:szCs w:val="24"/>
          <w:lang w:val="uz-Cyrl-UZ" w:eastAsia="ru-RU"/>
        </w:rPr>
        <w:t>2023 – 2024 oʼquv yili bahorgi semestr natijalari boʼyicha</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7"/>
        <w:gridCol w:w="2005"/>
        <w:gridCol w:w="2624"/>
        <w:gridCol w:w="2514"/>
      </w:tblGrid>
      <w:tr w:rsidR="00306772" w:rsidRPr="00DD3961" w:rsidTr="007E43E5">
        <w:trPr>
          <w:trHeight w:val="20"/>
          <w:jc w:val="center"/>
        </w:trPr>
        <w:tc>
          <w:tcPr>
            <w:tcW w:w="1227"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eastAsia="Times New Roman" w:hAnsi="Times New Roman" w:cs="Times New Roman"/>
                <w:b/>
                <w:bCs/>
                <w:sz w:val="24"/>
                <w:szCs w:val="24"/>
                <w:lang w:val="en-US" w:eastAsia="ru-RU"/>
              </w:rPr>
              <w:t>Kurslar</w:t>
            </w:r>
            <w:proofErr w:type="spellEnd"/>
          </w:p>
        </w:tc>
        <w:tc>
          <w:tcPr>
            <w:tcW w:w="2005"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eastAsia="Times New Roman" w:hAnsi="Times New Roman" w:cs="Times New Roman"/>
                <w:b/>
                <w:bCs/>
                <w:sz w:val="24"/>
                <w:szCs w:val="24"/>
                <w:lang w:val="en-US" w:eastAsia="ru-RU"/>
              </w:rPr>
              <w:t>Talabalar</w:t>
            </w:r>
            <w:proofErr w:type="spellEnd"/>
            <w:r w:rsidRPr="000B709C">
              <w:rPr>
                <w:rFonts w:ascii="Times New Roman" w:eastAsia="Times New Roman" w:hAnsi="Times New Roman" w:cs="Times New Roman"/>
                <w:b/>
                <w:bCs/>
                <w:sz w:val="24"/>
                <w:szCs w:val="24"/>
                <w:lang w:val="en-US" w:eastAsia="ru-RU"/>
              </w:rPr>
              <w:t xml:space="preserve"> </w:t>
            </w:r>
            <w:proofErr w:type="spellStart"/>
            <w:r w:rsidRPr="000B709C">
              <w:rPr>
                <w:rFonts w:ascii="Times New Roman" w:eastAsia="Times New Roman" w:hAnsi="Times New Roman" w:cs="Times New Roman"/>
                <w:b/>
                <w:bCs/>
                <w:sz w:val="24"/>
                <w:szCs w:val="24"/>
                <w:lang w:val="en-US" w:eastAsia="ru-RU"/>
              </w:rPr>
              <w:t>safidan</w:t>
            </w:r>
            <w:proofErr w:type="spellEnd"/>
            <w:r w:rsidRPr="000B709C">
              <w:rPr>
                <w:rFonts w:ascii="Times New Roman" w:eastAsia="Times New Roman" w:hAnsi="Times New Roman" w:cs="Times New Roman"/>
                <w:b/>
                <w:bCs/>
                <w:sz w:val="24"/>
                <w:szCs w:val="24"/>
                <w:lang w:val="en-US" w:eastAsia="ru-RU"/>
              </w:rPr>
              <w:t xml:space="preserve"> </w:t>
            </w:r>
            <w:proofErr w:type="spellStart"/>
            <w:r w:rsidRPr="000B709C">
              <w:rPr>
                <w:rFonts w:ascii="Times New Roman" w:eastAsia="Times New Roman" w:hAnsi="Times New Roman" w:cs="Times New Roman"/>
                <w:b/>
                <w:bCs/>
                <w:sz w:val="24"/>
                <w:szCs w:val="24"/>
                <w:lang w:val="en-US" w:eastAsia="ru-RU"/>
              </w:rPr>
              <w:t>chiqarilganlar</w:t>
            </w:r>
            <w:proofErr w:type="spellEnd"/>
            <w:r w:rsidRPr="000B709C">
              <w:rPr>
                <w:rFonts w:ascii="Times New Roman" w:eastAsia="Times New Roman" w:hAnsi="Times New Roman" w:cs="Times New Roman"/>
                <w:b/>
                <w:bCs/>
                <w:sz w:val="24"/>
                <w:szCs w:val="24"/>
                <w:lang w:val="en-US" w:eastAsia="ru-RU"/>
              </w:rPr>
              <w:t xml:space="preserve"> </w:t>
            </w:r>
            <w:proofErr w:type="spellStart"/>
            <w:r w:rsidRPr="000B709C">
              <w:rPr>
                <w:rFonts w:ascii="Times New Roman" w:eastAsia="Times New Roman" w:hAnsi="Times New Roman" w:cs="Times New Roman"/>
                <w:b/>
                <w:bCs/>
                <w:sz w:val="24"/>
                <w:szCs w:val="24"/>
                <w:lang w:val="en-US" w:eastAsia="ru-RU"/>
              </w:rPr>
              <w:t>soni</w:t>
            </w:r>
            <w:proofErr w:type="spellEnd"/>
          </w:p>
        </w:tc>
        <w:tc>
          <w:tcPr>
            <w:tcW w:w="262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val="en-US" w:eastAsia="ru-RU"/>
              </w:rPr>
            </w:pPr>
            <w:proofErr w:type="spellStart"/>
            <w:r w:rsidRPr="000B709C">
              <w:rPr>
                <w:rFonts w:ascii="Times New Roman" w:eastAsia="Times New Roman" w:hAnsi="Times New Roman" w:cs="Times New Roman"/>
                <w:b/>
                <w:bCs/>
                <w:sz w:val="24"/>
                <w:szCs w:val="24"/>
                <w:lang w:val="en-US" w:eastAsia="ru-RU"/>
              </w:rPr>
              <w:t>Fanni</w:t>
            </w:r>
            <w:proofErr w:type="spellEnd"/>
            <w:r w:rsidRPr="000B709C">
              <w:rPr>
                <w:rFonts w:ascii="Times New Roman" w:eastAsia="Times New Roman" w:hAnsi="Times New Roman" w:cs="Times New Roman"/>
                <w:b/>
                <w:bCs/>
                <w:sz w:val="24"/>
                <w:szCs w:val="24"/>
                <w:lang w:val="en-US" w:eastAsia="ru-RU"/>
              </w:rPr>
              <w:t xml:space="preserve"> </w:t>
            </w:r>
            <w:proofErr w:type="spellStart"/>
            <w:r w:rsidRPr="000B709C">
              <w:rPr>
                <w:rFonts w:ascii="Times New Roman" w:eastAsia="Times New Roman" w:hAnsi="Times New Roman" w:cs="Times New Roman"/>
                <w:b/>
                <w:bCs/>
                <w:sz w:val="24"/>
                <w:szCs w:val="24"/>
                <w:lang w:val="en-US" w:eastAsia="ru-RU"/>
              </w:rPr>
              <w:t>o`zlashtirmaganligi</w:t>
            </w:r>
            <w:proofErr w:type="spellEnd"/>
            <w:r w:rsidRPr="000B709C">
              <w:rPr>
                <w:rFonts w:ascii="Times New Roman" w:eastAsia="Times New Roman" w:hAnsi="Times New Roman" w:cs="Times New Roman"/>
                <w:b/>
                <w:bCs/>
                <w:sz w:val="24"/>
                <w:szCs w:val="24"/>
                <w:lang w:val="en-US" w:eastAsia="ru-RU"/>
              </w:rPr>
              <w:t xml:space="preserve"> </w:t>
            </w:r>
            <w:proofErr w:type="spellStart"/>
            <w:r w:rsidRPr="000B709C">
              <w:rPr>
                <w:rFonts w:ascii="Times New Roman" w:eastAsia="Times New Roman" w:hAnsi="Times New Roman" w:cs="Times New Roman"/>
                <w:b/>
                <w:bCs/>
                <w:sz w:val="24"/>
                <w:szCs w:val="24"/>
                <w:lang w:val="en-US" w:eastAsia="ru-RU"/>
              </w:rPr>
              <w:t>sababli</w:t>
            </w:r>
            <w:proofErr w:type="spellEnd"/>
            <w:r w:rsidRPr="000B709C">
              <w:rPr>
                <w:rFonts w:ascii="Times New Roman" w:eastAsia="Times New Roman" w:hAnsi="Times New Roman" w:cs="Times New Roman"/>
                <w:b/>
                <w:bCs/>
                <w:sz w:val="24"/>
                <w:szCs w:val="24"/>
                <w:lang w:val="en-US" w:eastAsia="ru-RU"/>
              </w:rPr>
              <w:t xml:space="preserve"> </w:t>
            </w:r>
            <w:proofErr w:type="spellStart"/>
            <w:r w:rsidRPr="000B709C">
              <w:rPr>
                <w:rFonts w:ascii="Times New Roman" w:eastAsia="Times New Roman" w:hAnsi="Times New Roman" w:cs="Times New Roman"/>
                <w:b/>
                <w:bCs/>
                <w:sz w:val="24"/>
                <w:szCs w:val="24"/>
                <w:lang w:val="en-US" w:eastAsia="ru-RU"/>
              </w:rPr>
              <w:t>kursdan</w:t>
            </w:r>
            <w:proofErr w:type="spellEnd"/>
            <w:r w:rsidRPr="000B709C">
              <w:rPr>
                <w:rFonts w:ascii="Times New Roman" w:eastAsia="Times New Roman" w:hAnsi="Times New Roman" w:cs="Times New Roman"/>
                <w:b/>
                <w:bCs/>
                <w:sz w:val="24"/>
                <w:szCs w:val="24"/>
                <w:lang w:val="en-US" w:eastAsia="ru-RU"/>
              </w:rPr>
              <w:t xml:space="preserve"> </w:t>
            </w:r>
            <w:proofErr w:type="spellStart"/>
            <w:r w:rsidRPr="000B709C">
              <w:rPr>
                <w:rFonts w:ascii="Times New Roman" w:eastAsia="Times New Roman" w:hAnsi="Times New Roman" w:cs="Times New Roman"/>
                <w:b/>
                <w:bCs/>
                <w:sz w:val="24"/>
                <w:szCs w:val="24"/>
                <w:lang w:val="en-US" w:eastAsia="ru-RU"/>
              </w:rPr>
              <w:t>qolgan</w:t>
            </w:r>
            <w:proofErr w:type="spellEnd"/>
          </w:p>
        </w:tc>
        <w:tc>
          <w:tcPr>
            <w:tcW w:w="251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val="en-US" w:eastAsia="ru-RU"/>
              </w:rPr>
            </w:pPr>
            <w:proofErr w:type="spellStart"/>
            <w:r w:rsidRPr="000B709C">
              <w:rPr>
                <w:rFonts w:ascii="Times New Roman" w:eastAsia="Times New Roman" w:hAnsi="Times New Roman" w:cs="Times New Roman"/>
                <w:b/>
                <w:bCs/>
                <w:sz w:val="24"/>
                <w:szCs w:val="24"/>
                <w:lang w:val="en-US" w:eastAsia="ru-RU"/>
              </w:rPr>
              <w:t>O`z</w:t>
            </w:r>
            <w:proofErr w:type="spellEnd"/>
            <w:r w:rsidRPr="000B709C">
              <w:rPr>
                <w:rFonts w:ascii="Times New Roman" w:eastAsia="Times New Roman" w:hAnsi="Times New Roman" w:cs="Times New Roman"/>
                <w:b/>
                <w:bCs/>
                <w:sz w:val="24"/>
                <w:szCs w:val="24"/>
                <w:lang w:val="en-US" w:eastAsia="ru-RU"/>
              </w:rPr>
              <w:t xml:space="preserve"> </w:t>
            </w:r>
            <w:proofErr w:type="spellStart"/>
            <w:r w:rsidRPr="000B709C">
              <w:rPr>
                <w:rFonts w:ascii="Times New Roman" w:eastAsia="Times New Roman" w:hAnsi="Times New Roman" w:cs="Times New Roman"/>
                <w:b/>
                <w:bCs/>
                <w:sz w:val="24"/>
                <w:szCs w:val="24"/>
                <w:lang w:val="en-US" w:eastAsia="ru-RU"/>
              </w:rPr>
              <w:t>xoxishi</w:t>
            </w:r>
            <w:proofErr w:type="spellEnd"/>
            <w:r w:rsidRPr="000B709C">
              <w:rPr>
                <w:rFonts w:ascii="Times New Roman" w:eastAsia="Times New Roman" w:hAnsi="Times New Roman" w:cs="Times New Roman"/>
                <w:b/>
                <w:bCs/>
                <w:sz w:val="24"/>
                <w:szCs w:val="24"/>
                <w:lang w:val="en-US" w:eastAsia="ru-RU"/>
              </w:rPr>
              <w:t xml:space="preserve"> </w:t>
            </w:r>
            <w:proofErr w:type="spellStart"/>
            <w:r w:rsidRPr="000B709C">
              <w:rPr>
                <w:rFonts w:ascii="Times New Roman" w:eastAsia="Times New Roman" w:hAnsi="Times New Roman" w:cs="Times New Roman"/>
                <w:b/>
                <w:bCs/>
                <w:sz w:val="24"/>
                <w:szCs w:val="24"/>
                <w:lang w:val="en-US" w:eastAsia="ru-RU"/>
              </w:rPr>
              <w:t>bilan</w:t>
            </w:r>
            <w:proofErr w:type="spellEnd"/>
            <w:r w:rsidRPr="000B709C">
              <w:rPr>
                <w:rFonts w:ascii="Times New Roman" w:eastAsia="Times New Roman" w:hAnsi="Times New Roman" w:cs="Times New Roman"/>
                <w:b/>
                <w:bCs/>
                <w:sz w:val="24"/>
                <w:szCs w:val="24"/>
                <w:lang w:val="en-US" w:eastAsia="ru-RU"/>
              </w:rPr>
              <w:t xml:space="preserve"> </w:t>
            </w:r>
            <w:proofErr w:type="spellStart"/>
            <w:r w:rsidRPr="000B709C">
              <w:rPr>
                <w:rFonts w:ascii="Times New Roman" w:eastAsia="Times New Roman" w:hAnsi="Times New Roman" w:cs="Times New Roman"/>
                <w:b/>
                <w:bCs/>
                <w:sz w:val="24"/>
                <w:szCs w:val="24"/>
                <w:lang w:val="en-US" w:eastAsia="ru-RU"/>
              </w:rPr>
              <w:t>chetlashtirilganlar</w:t>
            </w:r>
            <w:proofErr w:type="spellEnd"/>
          </w:p>
        </w:tc>
      </w:tr>
      <w:tr w:rsidR="00306772" w:rsidRPr="000B709C" w:rsidTr="007E43E5">
        <w:trPr>
          <w:trHeight w:val="20"/>
          <w:jc w:val="center"/>
        </w:trPr>
        <w:tc>
          <w:tcPr>
            <w:tcW w:w="1227"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1</w:t>
            </w:r>
          </w:p>
        </w:tc>
        <w:tc>
          <w:tcPr>
            <w:tcW w:w="2005"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 xml:space="preserve">15 </w:t>
            </w:r>
            <w:proofErr w:type="spellStart"/>
            <w:r w:rsidRPr="000B709C">
              <w:rPr>
                <w:rFonts w:ascii="Times New Roman" w:eastAsia="Times New Roman" w:hAnsi="Times New Roman" w:cs="Times New Roman"/>
                <w:b/>
                <w:bCs/>
                <w:sz w:val="24"/>
                <w:szCs w:val="24"/>
                <w:lang w:val="en-US" w:eastAsia="ru-RU"/>
              </w:rPr>
              <w:t>nafar</w:t>
            </w:r>
            <w:proofErr w:type="spellEnd"/>
          </w:p>
        </w:tc>
        <w:tc>
          <w:tcPr>
            <w:tcW w:w="262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11</w:t>
            </w:r>
          </w:p>
        </w:tc>
        <w:tc>
          <w:tcPr>
            <w:tcW w:w="251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4</w:t>
            </w:r>
          </w:p>
        </w:tc>
      </w:tr>
      <w:tr w:rsidR="00306772" w:rsidRPr="000B709C" w:rsidTr="007E43E5">
        <w:trPr>
          <w:trHeight w:val="20"/>
          <w:jc w:val="center"/>
        </w:trPr>
        <w:tc>
          <w:tcPr>
            <w:tcW w:w="1227"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2</w:t>
            </w:r>
          </w:p>
        </w:tc>
        <w:tc>
          <w:tcPr>
            <w:tcW w:w="2005"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 xml:space="preserve">7 </w:t>
            </w:r>
            <w:proofErr w:type="spellStart"/>
            <w:r w:rsidRPr="000B709C">
              <w:rPr>
                <w:rFonts w:ascii="Times New Roman" w:eastAsia="Times New Roman" w:hAnsi="Times New Roman" w:cs="Times New Roman"/>
                <w:b/>
                <w:bCs/>
                <w:sz w:val="24"/>
                <w:szCs w:val="24"/>
                <w:lang w:val="en-US" w:eastAsia="ru-RU"/>
              </w:rPr>
              <w:t>nafar</w:t>
            </w:r>
            <w:proofErr w:type="spellEnd"/>
          </w:p>
        </w:tc>
        <w:tc>
          <w:tcPr>
            <w:tcW w:w="262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3</w:t>
            </w:r>
          </w:p>
        </w:tc>
        <w:tc>
          <w:tcPr>
            <w:tcW w:w="251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4</w:t>
            </w:r>
          </w:p>
        </w:tc>
      </w:tr>
      <w:tr w:rsidR="00306772" w:rsidRPr="000B709C" w:rsidTr="007E43E5">
        <w:trPr>
          <w:trHeight w:val="20"/>
          <w:jc w:val="center"/>
        </w:trPr>
        <w:tc>
          <w:tcPr>
            <w:tcW w:w="1227"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3</w:t>
            </w:r>
          </w:p>
        </w:tc>
        <w:tc>
          <w:tcPr>
            <w:tcW w:w="2005"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 xml:space="preserve">8 </w:t>
            </w:r>
            <w:proofErr w:type="spellStart"/>
            <w:r w:rsidRPr="000B709C">
              <w:rPr>
                <w:rFonts w:ascii="Times New Roman" w:eastAsia="Times New Roman" w:hAnsi="Times New Roman" w:cs="Times New Roman"/>
                <w:b/>
                <w:bCs/>
                <w:sz w:val="24"/>
                <w:szCs w:val="24"/>
                <w:lang w:val="en-US" w:eastAsia="ru-RU"/>
              </w:rPr>
              <w:t>nafar</w:t>
            </w:r>
            <w:proofErr w:type="spellEnd"/>
          </w:p>
        </w:tc>
        <w:tc>
          <w:tcPr>
            <w:tcW w:w="262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4</w:t>
            </w:r>
          </w:p>
        </w:tc>
        <w:tc>
          <w:tcPr>
            <w:tcW w:w="251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4</w:t>
            </w:r>
          </w:p>
        </w:tc>
      </w:tr>
      <w:tr w:rsidR="00306772" w:rsidRPr="000B709C" w:rsidTr="007E43E5">
        <w:trPr>
          <w:trHeight w:val="20"/>
          <w:jc w:val="center"/>
        </w:trPr>
        <w:tc>
          <w:tcPr>
            <w:tcW w:w="1227"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4</w:t>
            </w:r>
          </w:p>
        </w:tc>
        <w:tc>
          <w:tcPr>
            <w:tcW w:w="2005"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 xml:space="preserve">14 </w:t>
            </w:r>
            <w:proofErr w:type="spellStart"/>
            <w:r w:rsidRPr="000B709C">
              <w:rPr>
                <w:rFonts w:ascii="Times New Roman" w:eastAsia="Times New Roman" w:hAnsi="Times New Roman" w:cs="Times New Roman"/>
                <w:b/>
                <w:bCs/>
                <w:sz w:val="24"/>
                <w:szCs w:val="24"/>
                <w:lang w:val="en-US" w:eastAsia="ru-RU"/>
              </w:rPr>
              <w:t>nafar</w:t>
            </w:r>
            <w:proofErr w:type="spellEnd"/>
          </w:p>
        </w:tc>
        <w:tc>
          <w:tcPr>
            <w:tcW w:w="262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13</w:t>
            </w:r>
          </w:p>
        </w:tc>
        <w:tc>
          <w:tcPr>
            <w:tcW w:w="251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1</w:t>
            </w:r>
          </w:p>
        </w:tc>
      </w:tr>
      <w:tr w:rsidR="00306772" w:rsidRPr="000B709C" w:rsidTr="007E43E5">
        <w:trPr>
          <w:trHeight w:val="20"/>
          <w:jc w:val="center"/>
        </w:trPr>
        <w:tc>
          <w:tcPr>
            <w:tcW w:w="1227"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5</w:t>
            </w:r>
          </w:p>
        </w:tc>
        <w:tc>
          <w:tcPr>
            <w:tcW w:w="2005"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 xml:space="preserve">24 </w:t>
            </w:r>
            <w:proofErr w:type="spellStart"/>
            <w:r w:rsidRPr="000B709C">
              <w:rPr>
                <w:rFonts w:ascii="Times New Roman" w:eastAsia="Times New Roman" w:hAnsi="Times New Roman" w:cs="Times New Roman"/>
                <w:b/>
                <w:bCs/>
                <w:sz w:val="24"/>
                <w:szCs w:val="24"/>
                <w:lang w:val="en-US" w:eastAsia="ru-RU"/>
              </w:rPr>
              <w:t>nafar</w:t>
            </w:r>
            <w:proofErr w:type="spellEnd"/>
          </w:p>
        </w:tc>
        <w:tc>
          <w:tcPr>
            <w:tcW w:w="262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10</w:t>
            </w:r>
          </w:p>
        </w:tc>
        <w:tc>
          <w:tcPr>
            <w:tcW w:w="251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14</w:t>
            </w:r>
          </w:p>
        </w:tc>
      </w:tr>
      <w:tr w:rsidR="00306772" w:rsidRPr="000B709C" w:rsidTr="007E43E5">
        <w:trPr>
          <w:trHeight w:val="20"/>
          <w:jc w:val="center"/>
        </w:trPr>
        <w:tc>
          <w:tcPr>
            <w:tcW w:w="1227"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proofErr w:type="spellStart"/>
            <w:r w:rsidRPr="000B709C">
              <w:rPr>
                <w:rFonts w:ascii="Times New Roman" w:eastAsia="Times New Roman" w:hAnsi="Times New Roman" w:cs="Times New Roman"/>
                <w:b/>
                <w:bCs/>
                <w:sz w:val="24"/>
                <w:szCs w:val="24"/>
                <w:lang w:val="en-US" w:eastAsia="ru-RU"/>
              </w:rPr>
              <w:t>jami</w:t>
            </w:r>
            <w:proofErr w:type="spellEnd"/>
          </w:p>
        </w:tc>
        <w:tc>
          <w:tcPr>
            <w:tcW w:w="2005"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 xml:space="preserve">68 </w:t>
            </w:r>
            <w:proofErr w:type="spellStart"/>
            <w:r w:rsidRPr="000B709C">
              <w:rPr>
                <w:rFonts w:ascii="Times New Roman" w:eastAsia="Times New Roman" w:hAnsi="Times New Roman" w:cs="Times New Roman"/>
                <w:b/>
                <w:bCs/>
                <w:sz w:val="24"/>
                <w:szCs w:val="24"/>
                <w:lang w:val="en-US" w:eastAsia="ru-RU"/>
              </w:rPr>
              <w:t>nafar</w:t>
            </w:r>
            <w:proofErr w:type="spellEnd"/>
          </w:p>
        </w:tc>
        <w:tc>
          <w:tcPr>
            <w:tcW w:w="262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41</w:t>
            </w:r>
          </w:p>
        </w:tc>
        <w:tc>
          <w:tcPr>
            <w:tcW w:w="2514" w:type="dxa"/>
            <w:shd w:val="clear" w:color="auto" w:fill="auto"/>
            <w:tcMar>
              <w:top w:w="15" w:type="dxa"/>
              <w:left w:w="108" w:type="dxa"/>
              <w:bottom w:w="0" w:type="dxa"/>
              <w:right w:w="108" w:type="dxa"/>
            </w:tcMar>
            <w:vAlign w:val="center"/>
            <w:hideMark/>
          </w:tcPr>
          <w:p w:rsidR="00306772" w:rsidRPr="000B709C" w:rsidRDefault="00306772" w:rsidP="007E43E5">
            <w:pPr>
              <w:spacing w:after="0" w:line="240" w:lineRule="auto"/>
              <w:jc w:val="center"/>
              <w:rPr>
                <w:rFonts w:ascii="Times New Roman" w:eastAsia="Times New Roman" w:hAnsi="Times New Roman" w:cs="Times New Roman"/>
                <w:b/>
                <w:bCs/>
                <w:sz w:val="24"/>
                <w:szCs w:val="24"/>
                <w:lang w:eastAsia="ru-RU"/>
              </w:rPr>
            </w:pPr>
            <w:r w:rsidRPr="000B709C">
              <w:rPr>
                <w:rFonts w:ascii="Times New Roman" w:eastAsia="Times New Roman" w:hAnsi="Times New Roman" w:cs="Times New Roman"/>
                <w:b/>
                <w:bCs/>
                <w:sz w:val="24"/>
                <w:szCs w:val="24"/>
                <w:lang w:val="en-US" w:eastAsia="ru-RU"/>
              </w:rPr>
              <w:t>27</w:t>
            </w:r>
          </w:p>
        </w:tc>
      </w:tr>
    </w:tbl>
    <w:p w:rsidR="00306772" w:rsidRDefault="00306772" w:rsidP="00306772">
      <w:pPr>
        <w:ind w:firstLine="360"/>
        <w:jc w:val="center"/>
        <w:rPr>
          <w:rFonts w:ascii="Times New Roman" w:eastAsia="Times New Roman" w:hAnsi="Times New Roman" w:cs="Times New Roman"/>
          <w:b/>
          <w:bCs/>
          <w:color w:val="000000"/>
          <w:sz w:val="24"/>
          <w:szCs w:val="24"/>
          <w:lang w:val="uz-Cyrl-UZ" w:eastAsia="ru-RU"/>
        </w:rPr>
      </w:pPr>
    </w:p>
    <w:p w:rsidR="00AA1F36" w:rsidRPr="000B709C" w:rsidRDefault="00AA1F36" w:rsidP="00306772">
      <w:pPr>
        <w:ind w:firstLine="360"/>
        <w:jc w:val="center"/>
        <w:rPr>
          <w:rFonts w:ascii="Times New Roman" w:eastAsia="Times New Roman" w:hAnsi="Times New Roman" w:cs="Times New Roman"/>
          <w:b/>
          <w:bCs/>
          <w:color w:val="000000"/>
          <w:sz w:val="24"/>
          <w:szCs w:val="24"/>
          <w:lang w:val="uz-Cyrl-UZ" w:eastAsia="ru-RU"/>
        </w:rPr>
      </w:pPr>
    </w:p>
    <w:p w:rsidR="00306772" w:rsidRPr="000B709C" w:rsidRDefault="00306772" w:rsidP="00306772">
      <w:pPr>
        <w:spacing w:after="0" w:line="240" w:lineRule="auto"/>
        <w:rPr>
          <w:rFonts w:ascii="Times New Roman" w:eastAsia="Times New Roman" w:hAnsi="Times New Roman" w:cs="Times New Roman"/>
          <w:b/>
          <w:bCs/>
          <w:color w:val="000000"/>
          <w:sz w:val="24"/>
          <w:szCs w:val="24"/>
          <w:lang w:val="en-US" w:eastAsia="ru-RU"/>
        </w:rPr>
      </w:pPr>
      <w:bookmarkStart w:id="2" w:name="_Hlk123121570"/>
      <w:proofErr w:type="spellStart"/>
      <w:r w:rsidRPr="000B709C">
        <w:rPr>
          <w:rFonts w:ascii="Times New Roman" w:eastAsia="Times New Roman" w:hAnsi="Times New Roman" w:cs="Times New Roman"/>
          <w:b/>
          <w:bCs/>
          <w:color w:val="000000"/>
          <w:sz w:val="24"/>
          <w:szCs w:val="24"/>
          <w:lang w:val="en-US" w:eastAsia="ru-RU"/>
        </w:rPr>
        <w:lastRenderedPageBreak/>
        <w:t>Fakultetda</w:t>
      </w:r>
      <w:proofErr w:type="spellEnd"/>
      <w:r w:rsidRPr="000B709C">
        <w:rPr>
          <w:rFonts w:ascii="Times New Roman" w:eastAsia="Times New Roman" w:hAnsi="Times New Roman" w:cs="Times New Roman"/>
          <w:b/>
          <w:bCs/>
          <w:color w:val="000000"/>
          <w:sz w:val="24"/>
          <w:szCs w:val="24"/>
          <w:lang w:val="en-US" w:eastAsia="ru-RU"/>
        </w:rPr>
        <w:t xml:space="preserve"> </w:t>
      </w:r>
      <w:proofErr w:type="spellStart"/>
      <w:r w:rsidRPr="000B709C">
        <w:rPr>
          <w:rFonts w:ascii="Times New Roman" w:eastAsia="Times New Roman" w:hAnsi="Times New Roman" w:cs="Times New Roman"/>
          <w:b/>
          <w:bCs/>
          <w:color w:val="000000"/>
          <w:sz w:val="24"/>
          <w:szCs w:val="24"/>
          <w:lang w:val="en-US" w:eastAsia="ru-RU"/>
        </w:rPr>
        <w:t>o‘quv</w:t>
      </w:r>
      <w:proofErr w:type="spellEnd"/>
      <w:r w:rsidRPr="000B709C">
        <w:rPr>
          <w:rFonts w:ascii="Times New Roman" w:eastAsia="Times New Roman" w:hAnsi="Times New Roman" w:cs="Times New Roman"/>
          <w:b/>
          <w:bCs/>
          <w:color w:val="000000"/>
          <w:sz w:val="24"/>
          <w:szCs w:val="24"/>
          <w:lang w:val="en-US" w:eastAsia="ru-RU"/>
        </w:rPr>
        <w:t xml:space="preserve"> </w:t>
      </w:r>
      <w:proofErr w:type="spellStart"/>
      <w:r w:rsidRPr="000B709C">
        <w:rPr>
          <w:rFonts w:ascii="Times New Roman" w:eastAsia="Times New Roman" w:hAnsi="Times New Roman" w:cs="Times New Roman"/>
          <w:b/>
          <w:bCs/>
          <w:color w:val="000000"/>
          <w:sz w:val="24"/>
          <w:szCs w:val="24"/>
          <w:lang w:val="en-US" w:eastAsia="ru-RU"/>
        </w:rPr>
        <w:t>jarayonini</w:t>
      </w:r>
      <w:proofErr w:type="spellEnd"/>
      <w:r w:rsidRPr="000B709C">
        <w:rPr>
          <w:rFonts w:ascii="Times New Roman" w:eastAsia="Times New Roman" w:hAnsi="Times New Roman" w:cs="Times New Roman"/>
          <w:b/>
          <w:bCs/>
          <w:color w:val="000000"/>
          <w:sz w:val="24"/>
          <w:szCs w:val="24"/>
          <w:lang w:val="en-US" w:eastAsia="ru-RU"/>
        </w:rPr>
        <w:t xml:space="preserve"> </w:t>
      </w:r>
      <w:proofErr w:type="spellStart"/>
      <w:r w:rsidRPr="000B709C">
        <w:rPr>
          <w:rFonts w:ascii="Times New Roman" w:eastAsia="Times New Roman" w:hAnsi="Times New Roman" w:cs="Times New Roman"/>
          <w:b/>
          <w:bCs/>
          <w:color w:val="000000"/>
          <w:sz w:val="24"/>
          <w:szCs w:val="24"/>
          <w:lang w:val="en-US" w:eastAsia="ru-RU"/>
        </w:rPr>
        <w:t>yaxshilash</w:t>
      </w:r>
      <w:proofErr w:type="spellEnd"/>
      <w:r w:rsidRPr="000B709C">
        <w:rPr>
          <w:rFonts w:ascii="Times New Roman" w:eastAsia="Times New Roman" w:hAnsi="Times New Roman" w:cs="Times New Roman"/>
          <w:b/>
          <w:bCs/>
          <w:color w:val="000000"/>
          <w:sz w:val="24"/>
          <w:szCs w:val="24"/>
          <w:lang w:val="en-US" w:eastAsia="ru-RU"/>
        </w:rPr>
        <w:t xml:space="preserve"> </w:t>
      </w:r>
      <w:proofErr w:type="gramStart"/>
      <w:r w:rsidRPr="000B709C">
        <w:rPr>
          <w:rFonts w:ascii="Times New Roman" w:eastAsia="Times New Roman" w:hAnsi="Times New Roman" w:cs="Times New Roman"/>
          <w:b/>
          <w:bCs/>
          <w:color w:val="000000"/>
          <w:sz w:val="24"/>
          <w:szCs w:val="24"/>
          <w:lang w:val="en-US" w:eastAsia="ru-RU"/>
        </w:rPr>
        <w:t>bo‘yicha</w:t>
      </w:r>
      <w:proofErr w:type="gramEnd"/>
      <w:r w:rsidRPr="000B709C">
        <w:rPr>
          <w:rFonts w:ascii="Times New Roman" w:eastAsia="Times New Roman" w:hAnsi="Times New Roman" w:cs="Times New Roman"/>
          <w:b/>
          <w:bCs/>
          <w:color w:val="000000"/>
          <w:sz w:val="24"/>
          <w:szCs w:val="24"/>
          <w:lang w:val="en-US" w:eastAsia="ru-RU"/>
        </w:rPr>
        <w:t xml:space="preserve"> </w:t>
      </w:r>
      <w:proofErr w:type="spellStart"/>
      <w:r w:rsidRPr="000B709C">
        <w:rPr>
          <w:rFonts w:ascii="Times New Roman" w:eastAsia="Times New Roman" w:hAnsi="Times New Roman" w:cs="Times New Roman"/>
          <w:b/>
          <w:bCs/>
          <w:color w:val="000000"/>
          <w:sz w:val="24"/>
          <w:szCs w:val="24"/>
          <w:lang w:val="en-US" w:eastAsia="ru-RU"/>
        </w:rPr>
        <w:t>takliflar</w:t>
      </w:r>
      <w:proofErr w:type="spellEnd"/>
    </w:p>
    <w:p w:rsidR="00306772" w:rsidRPr="000B709C" w:rsidRDefault="00306772" w:rsidP="00306772">
      <w:pPr>
        <w:spacing w:after="0" w:line="240" w:lineRule="auto"/>
        <w:rPr>
          <w:rFonts w:ascii="Times New Roman" w:eastAsia="Times New Roman" w:hAnsi="Times New Roman" w:cs="Times New Roman"/>
          <w:color w:val="000000"/>
          <w:sz w:val="24"/>
          <w:szCs w:val="24"/>
          <w:lang w:val="en-US" w:eastAsia="ru-RU"/>
        </w:rPr>
      </w:pPr>
    </w:p>
    <w:bookmarkEnd w:id="2"/>
    <w:p w:rsidR="00306772" w:rsidRPr="00306772" w:rsidRDefault="00306772" w:rsidP="00306772">
      <w:pPr>
        <w:spacing w:after="0"/>
        <w:rPr>
          <w:rFonts w:ascii="Times New Roman" w:eastAsia="Times New Roman" w:hAnsi="Times New Roman" w:cs="Times New Roman"/>
          <w:color w:val="000000"/>
          <w:sz w:val="24"/>
          <w:szCs w:val="24"/>
          <w:lang w:val="uz-Cyrl-UZ" w:eastAsia="ru-RU"/>
        </w:rPr>
      </w:pPr>
      <w:r w:rsidRPr="00306772">
        <w:rPr>
          <w:rFonts w:ascii="Times New Roman" w:eastAsia="Times New Roman" w:hAnsi="Times New Roman" w:cs="Times New Roman"/>
          <w:color w:val="000000"/>
          <w:sz w:val="24"/>
          <w:szCs w:val="24"/>
          <w:lang w:val="uz-Cyrl-UZ" w:eastAsia="ru-RU"/>
        </w:rPr>
        <w:t>•</w:t>
      </w:r>
      <w:r w:rsidRPr="00306772">
        <w:rPr>
          <w:rFonts w:ascii="Times New Roman" w:eastAsia="Times New Roman" w:hAnsi="Times New Roman" w:cs="Times New Roman"/>
          <w:color w:val="000000"/>
          <w:sz w:val="24"/>
          <w:szCs w:val="24"/>
          <w:lang w:val="uz-Cyrl-UZ" w:eastAsia="ru-RU"/>
        </w:rPr>
        <w:tab/>
        <w:t xml:space="preserve">Professor oʼqituvchilarni oʼquv yuklamasini kamaytirish. </w:t>
      </w:r>
    </w:p>
    <w:p w:rsidR="00306772" w:rsidRPr="00306772" w:rsidRDefault="00306772" w:rsidP="00306772">
      <w:pPr>
        <w:spacing w:after="0"/>
        <w:rPr>
          <w:rFonts w:ascii="Times New Roman" w:eastAsia="Times New Roman" w:hAnsi="Times New Roman" w:cs="Times New Roman"/>
          <w:color w:val="000000"/>
          <w:sz w:val="24"/>
          <w:szCs w:val="24"/>
          <w:lang w:val="uz-Cyrl-UZ" w:eastAsia="ru-RU"/>
        </w:rPr>
      </w:pPr>
      <w:r w:rsidRPr="00306772">
        <w:rPr>
          <w:rFonts w:ascii="Times New Roman" w:eastAsia="Times New Roman" w:hAnsi="Times New Roman" w:cs="Times New Roman"/>
          <w:color w:val="000000"/>
          <w:sz w:val="24"/>
          <w:szCs w:val="24"/>
          <w:lang w:val="uz-Cyrl-UZ" w:eastAsia="ru-RU"/>
        </w:rPr>
        <w:t>•</w:t>
      </w:r>
      <w:r w:rsidRPr="00306772">
        <w:rPr>
          <w:rFonts w:ascii="Times New Roman" w:eastAsia="Times New Roman" w:hAnsi="Times New Roman" w:cs="Times New Roman"/>
          <w:color w:val="000000"/>
          <w:sz w:val="24"/>
          <w:szCs w:val="24"/>
          <w:lang w:val="uz-Cyrl-UZ" w:eastAsia="ru-RU"/>
        </w:rPr>
        <w:tab/>
        <w:t>Talabalar poliklinikasini tashkil etish</w:t>
      </w:r>
    </w:p>
    <w:p w:rsidR="00306772" w:rsidRPr="00306772" w:rsidRDefault="00306772" w:rsidP="00306772">
      <w:pPr>
        <w:spacing w:after="0"/>
        <w:rPr>
          <w:rFonts w:ascii="Times New Roman" w:eastAsia="Times New Roman" w:hAnsi="Times New Roman" w:cs="Times New Roman"/>
          <w:color w:val="000000"/>
          <w:sz w:val="24"/>
          <w:szCs w:val="24"/>
          <w:lang w:val="uz-Cyrl-UZ" w:eastAsia="ru-RU"/>
        </w:rPr>
      </w:pPr>
      <w:r w:rsidRPr="00306772">
        <w:rPr>
          <w:rFonts w:ascii="Times New Roman" w:eastAsia="Times New Roman" w:hAnsi="Times New Roman" w:cs="Times New Roman"/>
          <w:color w:val="000000"/>
          <w:sz w:val="24"/>
          <w:szCs w:val="24"/>
          <w:lang w:val="uz-Cyrl-UZ" w:eastAsia="ru-RU"/>
        </w:rPr>
        <w:t>•</w:t>
      </w:r>
      <w:r w:rsidRPr="00306772">
        <w:rPr>
          <w:rFonts w:ascii="Times New Roman" w:eastAsia="Times New Roman" w:hAnsi="Times New Roman" w:cs="Times New Roman"/>
          <w:color w:val="000000"/>
          <w:sz w:val="24"/>
          <w:szCs w:val="24"/>
          <w:lang w:val="uz-Cyrl-UZ" w:eastAsia="ru-RU"/>
        </w:rPr>
        <w:tab/>
        <w:t>Umumiy klinik fanlar boʼyicha oʼquv mashgʼulotlarini 1-smenada tashkil etish</w:t>
      </w:r>
    </w:p>
    <w:p w:rsidR="00306772" w:rsidRPr="00306772" w:rsidRDefault="00AA1F36" w:rsidP="00306772">
      <w:pPr>
        <w:spacing w:after="0"/>
        <w:rPr>
          <w:rFonts w:ascii="Times New Roman" w:hAnsi="Times New Roman" w:cs="Times New Roman"/>
          <w:b/>
          <w:sz w:val="24"/>
          <w:szCs w:val="24"/>
          <w:lang w:val="uz-Cyrl-UZ"/>
        </w:rPr>
      </w:pPr>
      <w:r>
        <w:rPr>
          <w:rFonts w:ascii="Times New Roman" w:eastAsia="Times New Roman" w:hAnsi="Times New Roman" w:cs="Times New Roman"/>
          <w:color w:val="000000"/>
          <w:sz w:val="24"/>
          <w:szCs w:val="24"/>
          <w:lang w:val="uz-Cyrl-UZ" w:eastAsia="ru-RU"/>
        </w:rPr>
        <w:t>•</w:t>
      </w:r>
      <w:r>
        <w:rPr>
          <w:rFonts w:ascii="Times New Roman" w:eastAsia="Times New Roman" w:hAnsi="Times New Roman" w:cs="Times New Roman"/>
          <w:color w:val="000000"/>
          <w:sz w:val="24"/>
          <w:szCs w:val="24"/>
          <w:lang w:val="uz-Cyrl-UZ" w:eastAsia="ru-RU"/>
        </w:rPr>
        <w:tab/>
        <w:t>Test markazini q</w:t>
      </w:r>
      <w:r w:rsidR="00306772" w:rsidRPr="00306772">
        <w:rPr>
          <w:rFonts w:ascii="Times New Roman" w:eastAsia="Times New Roman" w:hAnsi="Times New Roman" w:cs="Times New Roman"/>
          <w:color w:val="000000"/>
          <w:sz w:val="24"/>
          <w:szCs w:val="24"/>
          <w:lang w:val="uz-Cyrl-UZ" w:eastAsia="ru-RU"/>
        </w:rPr>
        <w:t>ayta topshirishlar uchun aloxida qilish</w:t>
      </w:r>
    </w:p>
    <w:sectPr w:rsidR="00306772" w:rsidRPr="00306772" w:rsidSect="00986A7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81C"/>
    <w:multiLevelType w:val="hybridMultilevel"/>
    <w:tmpl w:val="B6A0AB74"/>
    <w:lvl w:ilvl="0" w:tplc="0060B8DA">
      <w:start w:val="1"/>
      <w:numFmt w:val="bullet"/>
      <w:lvlText w:val="•"/>
      <w:lvlJc w:val="left"/>
      <w:pPr>
        <w:tabs>
          <w:tab w:val="num" w:pos="720"/>
        </w:tabs>
        <w:ind w:left="720" w:hanging="360"/>
      </w:pPr>
      <w:rPr>
        <w:rFonts w:ascii="Arial" w:hAnsi="Arial" w:hint="default"/>
      </w:rPr>
    </w:lvl>
    <w:lvl w:ilvl="1" w:tplc="178CD36E" w:tentative="1">
      <w:start w:val="1"/>
      <w:numFmt w:val="bullet"/>
      <w:lvlText w:val="•"/>
      <w:lvlJc w:val="left"/>
      <w:pPr>
        <w:tabs>
          <w:tab w:val="num" w:pos="1440"/>
        </w:tabs>
        <w:ind w:left="1440" w:hanging="360"/>
      </w:pPr>
      <w:rPr>
        <w:rFonts w:ascii="Arial" w:hAnsi="Arial" w:hint="default"/>
      </w:rPr>
    </w:lvl>
    <w:lvl w:ilvl="2" w:tplc="E184258A" w:tentative="1">
      <w:start w:val="1"/>
      <w:numFmt w:val="bullet"/>
      <w:lvlText w:val="•"/>
      <w:lvlJc w:val="left"/>
      <w:pPr>
        <w:tabs>
          <w:tab w:val="num" w:pos="2160"/>
        </w:tabs>
        <w:ind w:left="2160" w:hanging="360"/>
      </w:pPr>
      <w:rPr>
        <w:rFonts w:ascii="Arial" w:hAnsi="Arial" w:hint="default"/>
      </w:rPr>
    </w:lvl>
    <w:lvl w:ilvl="3" w:tplc="9712023C" w:tentative="1">
      <w:start w:val="1"/>
      <w:numFmt w:val="bullet"/>
      <w:lvlText w:val="•"/>
      <w:lvlJc w:val="left"/>
      <w:pPr>
        <w:tabs>
          <w:tab w:val="num" w:pos="2880"/>
        </w:tabs>
        <w:ind w:left="2880" w:hanging="360"/>
      </w:pPr>
      <w:rPr>
        <w:rFonts w:ascii="Arial" w:hAnsi="Arial" w:hint="default"/>
      </w:rPr>
    </w:lvl>
    <w:lvl w:ilvl="4" w:tplc="26D651E0" w:tentative="1">
      <w:start w:val="1"/>
      <w:numFmt w:val="bullet"/>
      <w:lvlText w:val="•"/>
      <w:lvlJc w:val="left"/>
      <w:pPr>
        <w:tabs>
          <w:tab w:val="num" w:pos="3600"/>
        </w:tabs>
        <w:ind w:left="3600" w:hanging="360"/>
      </w:pPr>
      <w:rPr>
        <w:rFonts w:ascii="Arial" w:hAnsi="Arial" w:hint="default"/>
      </w:rPr>
    </w:lvl>
    <w:lvl w:ilvl="5" w:tplc="57A60CF8" w:tentative="1">
      <w:start w:val="1"/>
      <w:numFmt w:val="bullet"/>
      <w:lvlText w:val="•"/>
      <w:lvlJc w:val="left"/>
      <w:pPr>
        <w:tabs>
          <w:tab w:val="num" w:pos="4320"/>
        </w:tabs>
        <w:ind w:left="4320" w:hanging="360"/>
      </w:pPr>
      <w:rPr>
        <w:rFonts w:ascii="Arial" w:hAnsi="Arial" w:hint="default"/>
      </w:rPr>
    </w:lvl>
    <w:lvl w:ilvl="6" w:tplc="DD8A7122" w:tentative="1">
      <w:start w:val="1"/>
      <w:numFmt w:val="bullet"/>
      <w:lvlText w:val="•"/>
      <w:lvlJc w:val="left"/>
      <w:pPr>
        <w:tabs>
          <w:tab w:val="num" w:pos="5040"/>
        </w:tabs>
        <w:ind w:left="5040" w:hanging="360"/>
      </w:pPr>
      <w:rPr>
        <w:rFonts w:ascii="Arial" w:hAnsi="Arial" w:hint="default"/>
      </w:rPr>
    </w:lvl>
    <w:lvl w:ilvl="7" w:tplc="AFD4DCE8" w:tentative="1">
      <w:start w:val="1"/>
      <w:numFmt w:val="bullet"/>
      <w:lvlText w:val="•"/>
      <w:lvlJc w:val="left"/>
      <w:pPr>
        <w:tabs>
          <w:tab w:val="num" w:pos="5760"/>
        </w:tabs>
        <w:ind w:left="5760" w:hanging="360"/>
      </w:pPr>
      <w:rPr>
        <w:rFonts w:ascii="Arial" w:hAnsi="Arial" w:hint="default"/>
      </w:rPr>
    </w:lvl>
    <w:lvl w:ilvl="8" w:tplc="4D423A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CC29B6"/>
    <w:multiLevelType w:val="hybridMultilevel"/>
    <w:tmpl w:val="8DB0167A"/>
    <w:lvl w:ilvl="0" w:tplc="BC188A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3F7C88"/>
    <w:multiLevelType w:val="multilevel"/>
    <w:tmpl w:val="69869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5074D"/>
    <w:multiLevelType w:val="hybridMultilevel"/>
    <w:tmpl w:val="90082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0346D7"/>
    <w:multiLevelType w:val="hybridMultilevel"/>
    <w:tmpl w:val="20B2AFEE"/>
    <w:lvl w:ilvl="0" w:tplc="EEACCB3A">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0C6450"/>
    <w:multiLevelType w:val="hybridMultilevel"/>
    <w:tmpl w:val="826268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3"/>
    <w:rsid w:val="00042758"/>
    <w:rsid w:val="000706D1"/>
    <w:rsid w:val="00087484"/>
    <w:rsid w:val="000F5346"/>
    <w:rsid w:val="0010344F"/>
    <w:rsid w:val="0014215C"/>
    <w:rsid w:val="00143CD9"/>
    <w:rsid w:val="00145284"/>
    <w:rsid w:val="001D624E"/>
    <w:rsid w:val="001D720E"/>
    <w:rsid w:val="0020307F"/>
    <w:rsid w:val="00230BBA"/>
    <w:rsid w:val="00235423"/>
    <w:rsid w:val="0025515B"/>
    <w:rsid w:val="002B49A7"/>
    <w:rsid w:val="00306772"/>
    <w:rsid w:val="00316A2E"/>
    <w:rsid w:val="00333207"/>
    <w:rsid w:val="003839FF"/>
    <w:rsid w:val="003B0C89"/>
    <w:rsid w:val="003B3E1E"/>
    <w:rsid w:val="003D3987"/>
    <w:rsid w:val="003F1E08"/>
    <w:rsid w:val="003F2894"/>
    <w:rsid w:val="003F3029"/>
    <w:rsid w:val="003F646A"/>
    <w:rsid w:val="004125EB"/>
    <w:rsid w:val="00412C23"/>
    <w:rsid w:val="004229B6"/>
    <w:rsid w:val="0042320B"/>
    <w:rsid w:val="00521B21"/>
    <w:rsid w:val="0055308E"/>
    <w:rsid w:val="00567FC7"/>
    <w:rsid w:val="00582A80"/>
    <w:rsid w:val="00593A9E"/>
    <w:rsid w:val="005A7397"/>
    <w:rsid w:val="005C289C"/>
    <w:rsid w:val="005C45F2"/>
    <w:rsid w:val="005E6549"/>
    <w:rsid w:val="00601D5F"/>
    <w:rsid w:val="006119A8"/>
    <w:rsid w:val="0062405E"/>
    <w:rsid w:val="006509FC"/>
    <w:rsid w:val="006777D3"/>
    <w:rsid w:val="006C0B77"/>
    <w:rsid w:val="006D3593"/>
    <w:rsid w:val="006E0122"/>
    <w:rsid w:val="00723E81"/>
    <w:rsid w:val="00767E14"/>
    <w:rsid w:val="007A226A"/>
    <w:rsid w:val="007B0E3F"/>
    <w:rsid w:val="007E0D8A"/>
    <w:rsid w:val="00805DB6"/>
    <w:rsid w:val="008242FF"/>
    <w:rsid w:val="00835B48"/>
    <w:rsid w:val="0086273F"/>
    <w:rsid w:val="00863B5C"/>
    <w:rsid w:val="00863CAE"/>
    <w:rsid w:val="00870751"/>
    <w:rsid w:val="0088533D"/>
    <w:rsid w:val="008F0354"/>
    <w:rsid w:val="008F753D"/>
    <w:rsid w:val="00922C48"/>
    <w:rsid w:val="00951213"/>
    <w:rsid w:val="009766E1"/>
    <w:rsid w:val="0098101A"/>
    <w:rsid w:val="0098379E"/>
    <w:rsid w:val="00986A7E"/>
    <w:rsid w:val="009E7527"/>
    <w:rsid w:val="009E7C07"/>
    <w:rsid w:val="00A74C98"/>
    <w:rsid w:val="00A76349"/>
    <w:rsid w:val="00A8414E"/>
    <w:rsid w:val="00A8437E"/>
    <w:rsid w:val="00AA1F36"/>
    <w:rsid w:val="00AA7947"/>
    <w:rsid w:val="00AA7EEC"/>
    <w:rsid w:val="00B043C4"/>
    <w:rsid w:val="00B048E0"/>
    <w:rsid w:val="00B065BE"/>
    <w:rsid w:val="00B267E6"/>
    <w:rsid w:val="00B65D4E"/>
    <w:rsid w:val="00B75F71"/>
    <w:rsid w:val="00B915B7"/>
    <w:rsid w:val="00BE3B69"/>
    <w:rsid w:val="00BE47BF"/>
    <w:rsid w:val="00C41648"/>
    <w:rsid w:val="00C73804"/>
    <w:rsid w:val="00CA04C4"/>
    <w:rsid w:val="00CE21BF"/>
    <w:rsid w:val="00D3391E"/>
    <w:rsid w:val="00D81612"/>
    <w:rsid w:val="00D818F7"/>
    <w:rsid w:val="00D87E47"/>
    <w:rsid w:val="00DD3961"/>
    <w:rsid w:val="00EA59DF"/>
    <w:rsid w:val="00EC03B5"/>
    <w:rsid w:val="00EC5AF0"/>
    <w:rsid w:val="00EE4070"/>
    <w:rsid w:val="00F12C76"/>
    <w:rsid w:val="00FB2D6A"/>
    <w:rsid w:val="00FD28C5"/>
    <w:rsid w:val="00FD38F9"/>
    <w:rsid w:val="00FE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A47D1-0890-427E-90F6-FA3BE0F0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B6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st_Paragraph,Multilevel para_II,List Paragraph (numbered (a)),Numbered list"/>
    <w:basedOn w:val="a"/>
    <w:link w:val="a4"/>
    <w:uiPriority w:val="34"/>
    <w:qFormat/>
    <w:rsid w:val="00BE3B69"/>
    <w:pPr>
      <w:ind w:left="720"/>
      <w:contextualSpacing/>
    </w:pPr>
    <w:rPr>
      <w:rFonts w:ascii="Calibri" w:eastAsia="Calibri" w:hAnsi="Calibri" w:cs="Times New Roman"/>
    </w:rPr>
  </w:style>
  <w:style w:type="paragraph" w:styleId="a5">
    <w:name w:val="No Spacing"/>
    <w:link w:val="a6"/>
    <w:uiPriority w:val="1"/>
    <w:qFormat/>
    <w:rsid w:val="00BE3B69"/>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BE3B69"/>
    <w:rPr>
      <w:rFonts w:ascii="Calibri" w:eastAsia="Calibri" w:hAnsi="Calibri" w:cs="Times New Roman"/>
    </w:rPr>
  </w:style>
  <w:style w:type="character" w:customStyle="1" w:styleId="a4">
    <w:name w:val="Абзац списка Знак"/>
    <w:aliases w:val="List Paragraph1 Знак,List_Paragraph Знак,Multilevel para_II Знак,List Paragraph (numbered (a)) Знак,Numbered list Знак"/>
    <w:link w:val="a3"/>
    <w:uiPriority w:val="34"/>
    <w:locked/>
    <w:rsid w:val="00BE3B69"/>
    <w:rPr>
      <w:rFonts w:ascii="Calibri" w:eastAsia="Calibri" w:hAnsi="Calibri" w:cs="Times New Roman"/>
    </w:rPr>
  </w:style>
  <w:style w:type="paragraph" w:customStyle="1" w:styleId="2">
    <w:name w:val="Основной текст (2)"/>
    <w:basedOn w:val="a"/>
    <w:rsid w:val="00805DB6"/>
    <w:pPr>
      <w:widowControl w:val="0"/>
      <w:shd w:val="clear" w:color="auto" w:fill="FFFFFF"/>
      <w:spacing w:after="0" w:line="302" w:lineRule="exact"/>
      <w:jc w:val="center"/>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20307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307F"/>
    <w:rPr>
      <w:rFonts w:ascii="Segoe UI" w:hAnsi="Segoe UI" w:cs="Segoe UI"/>
      <w:sz w:val="18"/>
      <w:szCs w:val="18"/>
    </w:rPr>
  </w:style>
  <w:style w:type="table" w:styleId="a9">
    <w:name w:val="Table Grid"/>
    <w:basedOn w:val="a1"/>
    <w:uiPriority w:val="39"/>
    <w:rsid w:val="00A76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4125EB"/>
    <w:rPr>
      <w:b/>
      <w:bCs/>
    </w:rPr>
  </w:style>
  <w:style w:type="paragraph" w:styleId="20">
    <w:name w:val="Body Text 2"/>
    <w:basedOn w:val="a"/>
    <w:link w:val="21"/>
    <w:rsid w:val="00D81612"/>
    <w:pPr>
      <w:spacing w:after="0" w:line="240" w:lineRule="auto"/>
    </w:pPr>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0"/>
    <w:rsid w:val="00D81612"/>
    <w:rPr>
      <w:rFonts w:ascii="Times New Roman" w:eastAsia="Times New Roman" w:hAnsi="Times New Roman" w:cs="Times New Roman"/>
      <w:sz w:val="24"/>
      <w:szCs w:val="20"/>
      <w:lang w:eastAsia="ru-RU"/>
    </w:rPr>
  </w:style>
  <w:style w:type="paragraph" w:styleId="ab">
    <w:name w:val="Normal (Web)"/>
    <w:basedOn w:val="a"/>
    <w:uiPriority w:val="99"/>
    <w:unhideWhenUsed/>
    <w:rsid w:val="00C73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777D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
    <w:name w:val="Сетка таблицы1"/>
    <w:basedOn w:val="a1"/>
    <w:next w:val="a9"/>
    <w:uiPriority w:val="39"/>
    <w:rsid w:val="00677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521B21"/>
    <w:rPr>
      <w:color w:val="0563C1"/>
      <w:u w:val="single"/>
    </w:rPr>
  </w:style>
  <w:style w:type="character" w:customStyle="1" w:styleId="ad">
    <w:name w:val="Неразрешенное упоминание"/>
    <w:uiPriority w:val="99"/>
    <w:semiHidden/>
    <w:unhideWhenUsed/>
    <w:rsid w:val="0052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696982">
      <w:bodyDiv w:val="1"/>
      <w:marLeft w:val="0"/>
      <w:marRight w:val="0"/>
      <w:marTop w:val="0"/>
      <w:marBottom w:val="0"/>
      <w:divBdr>
        <w:top w:val="none" w:sz="0" w:space="0" w:color="auto"/>
        <w:left w:val="none" w:sz="0" w:space="0" w:color="auto"/>
        <w:bottom w:val="none" w:sz="0" w:space="0" w:color="auto"/>
        <w:right w:val="none" w:sz="0" w:space="0" w:color="auto"/>
      </w:divBdr>
    </w:div>
    <w:div w:id="11808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2508</Words>
  <Characters>14298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Botirjon Ergashov</cp:lastModifiedBy>
  <cp:revision>2</cp:revision>
  <cp:lastPrinted>2023-09-29T06:58:00Z</cp:lastPrinted>
  <dcterms:created xsi:type="dcterms:W3CDTF">2025-02-12T09:34:00Z</dcterms:created>
  <dcterms:modified xsi:type="dcterms:W3CDTF">2025-02-12T09:34:00Z</dcterms:modified>
</cp:coreProperties>
</file>